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D" w:rsidRDefault="00E8059D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 w:rsidR="000D2900">
        <w:rPr>
          <w:b/>
          <w:sz w:val="28"/>
          <w:szCs w:val="28"/>
          <w:lang w:val="en-US"/>
        </w:rPr>
        <w:t>I</w:t>
      </w:r>
      <w:r w:rsidR="008B5444">
        <w:rPr>
          <w:b/>
          <w:sz w:val="28"/>
          <w:szCs w:val="28"/>
          <w:lang w:val="en-US"/>
        </w:rPr>
        <w:t>I</w:t>
      </w:r>
      <w:r w:rsidR="00896F4E">
        <w:rPr>
          <w:b/>
          <w:sz w:val="28"/>
          <w:szCs w:val="28"/>
          <w:lang w:val="en-US"/>
        </w:rPr>
        <w:t>I</w:t>
      </w:r>
      <w:r w:rsidR="00F70F54">
        <w:rPr>
          <w:b/>
          <w:sz w:val="28"/>
          <w:szCs w:val="28"/>
        </w:rPr>
        <w:t xml:space="preserve"> квартал 2014 года</w:t>
      </w:r>
    </w:p>
    <w:p w:rsidR="00882009" w:rsidRDefault="00882009" w:rsidP="008E1C83">
      <w:pPr>
        <w:ind w:firstLine="709"/>
        <w:jc w:val="center"/>
        <w:rPr>
          <w:b/>
          <w:sz w:val="28"/>
          <w:szCs w:val="28"/>
        </w:rPr>
      </w:pPr>
    </w:p>
    <w:p w:rsidR="007F12D6" w:rsidRDefault="009A06C2" w:rsidP="00997D91">
      <w:pPr>
        <w:ind w:firstLine="708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9C3D87">
        <w:rPr>
          <w:rStyle w:val="FontStyle14"/>
          <w:rFonts w:ascii="Times New Roman" w:hAnsi="Times New Roman" w:cs="Times New Roman"/>
          <w:sz w:val="28"/>
          <w:szCs w:val="28"/>
        </w:rPr>
        <w:t xml:space="preserve">Одним из </w:t>
      </w:r>
      <w:r w:rsidR="003F2EBD">
        <w:rPr>
          <w:rStyle w:val="FontStyle14"/>
          <w:rFonts w:ascii="Times New Roman" w:hAnsi="Times New Roman" w:cs="Times New Roman"/>
          <w:sz w:val="28"/>
          <w:szCs w:val="28"/>
        </w:rPr>
        <w:t>основных</w:t>
      </w:r>
      <w:r w:rsidRPr="009C3D87">
        <w:rPr>
          <w:rStyle w:val="FontStyle14"/>
          <w:rFonts w:ascii="Times New Roman" w:hAnsi="Times New Roman" w:cs="Times New Roman"/>
          <w:sz w:val="28"/>
          <w:szCs w:val="28"/>
        </w:rPr>
        <w:t xml:space="preserve"> показателей эффективности работы </w:t>
      </w:r>
      <w:r w:rsidR="007F12D6">
        <w:rPr>
          <w:rStyle w:val="FontStyle14"/>
          <w:rFonts w:ascii="Times New Roman" w:hAnsi="Times New Roman" w:cs="Times New Roman"/>
          <w:sz w:val="28"/>
          <w:szCs w:val="28"/>
        </w:rPr>
        <w:t xml:space="preserve">депутатского корпуса Архангельского областного Собрания </w:t>
      </w:r>
      <w:r w:rsidRPr="009C3D87">
        <w:rPr>
          <w:rStyle w:val="FontStyle14"/>
          <w:rFonts w:ascii="Times New Roman" w:hAnsi="Times New Roman" w:cs="Times New Roman"/>
          <w:sz w:val="28"/>
          <w:szCs w:val="28"/>
        </w:rPr>
        <w:t xml:space="preserve">является устойчивая, хорошо налаженная обратная связь с жителями </w:t>
      </w:r>
      <w:r w:rsidR="00EE6FD0">
        <w:rPr>
          <w:rStyle w:val="FontStyle14"/>
          <w:rFonts w:ascii="Times New Roman" w:hAnsi="Times New Roman" w:cs="Times New Roman"/>
          <w:sz w:val="28"/>
          <w:szCs w:val="28"/>
        </w:rPr>
        <w:t>области</w:t>
      </w:r>
      <w:r w:rsidR="007F12D6">
        <w:rPr>
          <w:rStyle w:val="FontStyle14"/>
          <w:rFonts w:ascii="Times New Roman" w:hAnsi="Times New Roman" w:cs="Times New Roman"/>
          <w:sz w:val="28"/>
          <w:szCs w:val="28"/>
        </w:rPr>
        <w:t xml:space="preserve"> – со своими избирателями</w:t>
      </w:r>
      <w:r w:rsidRPr="009C3D87">
        <w:rPr>
          <w:rStyle w:val="FontStyle14"/>
          <w:rFonts w:ascii="Times New Roman" w:hAnsi="Times New Roman" w:cs="Times New Roman"/>
          <w:sz w:val="28"/>
          <w:szCs w:val="28"/>
        </w:rPr>
        <w:t xml:space="preserve">. </w:t>
      </w:r>
    </w:p>
    <w:p w:rsidR="007F12D6" w:rsidRPr="00E212ED" w:rsidRDefault="009A06C2" w:rsidP="00997D91">
      <w:pPr>
        <w:ind w:firstLine="708"/>
        <w:jc w:val="both"/>
        <w:rPr>
          <w:color w:val="000000"/>
          <w:sz w:val="28"/>
          <w:szCs w:val="28"/>
        </w:rPr>
      </w:pPr>
      <w:r w:rsidRPr="009C3D87">
        <w:rPr>
          <w:sz w:val="28"/>
          <w:szCs w:val="28"/>
        </w:rPr>
        <w:t>Работа с обращениями граждан была и остается важны</w:t>
      </w:r>
      <w:r w:rsidR="003F2EBD">
        <w:rPr>
          <w:sz w:val="28"/>
          <w:szCs w:val="28"/>
        </w:rPr>
        <w:t>м</w:t>
      </w:r>
      <w:r w:rsidRPr="009C3D87">
        <w:rPr>
          <w:sz w:val="28"/>
          <w:szCs w:val="28"/>
        </w:rPr>
        <w:t xml:space="preserve"> направлени</w:t>
      </w:r>
      <w:r w:rsidR="00AE5321">
        <w:rPr>
          <w:sz w:val="28"/>
          <w:szCs w:val="28"/>
        </w:rPr>
        <w:t>ем</w:t>
      </w:r>
      <w:r w:rsidRPr="009C3D87">
        <w:rPr>
          <w:sz w:val="28"/>
          <w:szCs w:val="28"/>
        </w:rPr>
        <w:t xml:space="preserve"> деятельности </w:t>
      </w:r>
      <w:r w:rsidR="007F12D6" w:rsidRPr="00E212ED">
        <w:rPr>
          <w:color w:val="000000"/>
          <w:sz w:val="28"/>
          <w:szCs w:val="28"/>
        </w:rPr>
        <w:t>Архангельского областного Собрания депутатов как законодательного (представительного) органа государственной власти</w:t>
      </w:r>
      <w:r w:rsidR="007F12D6">
        <w:rPr>
          <w:color w:val="000000"/>
          <w:sz w:val="28"/>
          <w:szCs w:val="28"/>
        </w:rPr>
        <w:t>.</w:t>
      </w:r>
    </w:p>
    <w:p w:rsidR="007F12D6" w:rsidRPr="007F12D6" w:rsidRDefault="007F12D6" w:rsidP="00997D91">
      <w:pPr>
        <w:ind w:firstLine="708"/>
        <w:jc w:val="both"/>
        <w:rPr>
          <w:rStyle w:val="FontStyle14"/>
          <w:sz w:val="28"/>
          <w:szCs w:val="28"/>
        </w:rPr>
      </w:pPr>
      <w:r w:rsidRPr="007F12D6">
        <w:rPr>
          <w:sz w:val="28"/>
          <w:szCs w:val="28"/>
        </w:rPr>
        <w:t xml:space="preserve">Количественный анализ обращений </w:t>
      </w:r>
      <w:r>
        <w:rPr>
          <w:sz w:val="28"/>
          <w:szCs w:val="28"/>
        </w:rPr>
        <w:t xml:space="preserve">граждан в Архангельское областное Собрание депутатов за </w:t>
      </w:r>
      <w:r w:rsidR="00D00385">
        <w:rPr>
          <w:sz w:val="28"/>
          <w:szCs w:val="28"/>
        </w:rPr>
        <w:t xml:space="preserve">прошедший период </w:t>
      </w:r>
      <w:r>
        <w:rPr>
          <w:sz w:val="28"/>
          <w:szCs w:val="28"/>
        </w:rPr>
        <w:t xml:space="preserve">2014 года </w:t>
      </w:r>
      <w:r w:rsidRPr="007F12D6">
        <w:rPr>
          <w:sz w:val="28"/>
          <w:szCs w:val="28"/>
        </w:rPr>
        <w:t>свидетельствует о продолжающейся тенденции роста их числа</w:t>
      </w:r>
      <w:r w:rsidR="00D00385">
        <w:rPr>
          <w:sz w:val="28"/>
          <w:szCs w:val="28"/>
        </w:rPr>
        <w:t xml:space="preserve"> по сравнению с аналогичным периодом 2013 года</w:t>
      </w:r>
      <w:r>
        <w:rPr>
          <w:sz w:val="28"/>
          <w:szCs w:val="28"/>
        </w:rPr>
        <w:t>.</w:t>
      </w:r>
    </w:p>
    <w:p w:rsidR="00027A90" w:rsidRPr="00B24AB5" w:rsidRDefault="00452DFF" w:rsidP="00997D9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12ED">
        <w:rPr>
          <w:sz w:val="28"/>
          <w:szCs w:val="28"/>
        </w:rPr>
        <w:t>В</w:t>
      </w:r>
      <w:r w:rsidR="00896F4E">
        <w:rPr>
          <w:sz w:val="28"/>
          <w:szCs w:val="28"/>
        </w:rPr>
        <w:t xml:space="preserve"> третьем</w:t>
      </w:r>
      <w:r w:rsidRPr="00E212ED">
        <w:rPr>
          <w:sz w:val="28"/>
          <w:szCs w:val="28"/>
        </w:rPr>
        <w:t xml:space="preserve"> квартале 2014 года в адрес депутатов и руководства Архангельско</w:t>
      </w:r>
      <w:r w:rsidR="008B5444">
        <w:rPr>
          <w:sz w:val="28"/>
          <w:szCs w:val="28"/>
        </w:rPr>
        <w:t xml:space="preserve">го </w:t>
      </w:r>
      <w:r w:rsidRPr="00E212ED">
        <w:rPr>
          <w:sz w:val="28"/>
          <w:szCs w:val="28"/>
        </w:rPr>
        <w:t>областно</w:t>
      </w:r>
      <w:r w:rsidR="008B5444">
        <w:rPr>
          <w:sz w:val="28"/>
          <w:szCs w:val="28"/>
        </w:rPr>
        <w:t>го</w:t>
      </w:r>
      <w:r w:rsidRPr="00E212ED">
        <w:rPr>
          <w:sz w:val="28"/>
          <w:szCs w:val="28"/>
        </w:rPr>
        <w:t xml:space="preserve"> Собрани</w:t>
      </w:r>
      <w:r w:rsidR="008B5444">
        <w:rPr>
          <w:sz w:val="28"/>
          <w:szCs w:val="28"/>
        </w:rPr>
        <w:t>я</w:t>
      </w:r>
      <w:r w:rsidRPr="00E212ED">
        <w:rPr>
          <w:sz w:val="28"/>
          <w:szCs w:val="28"/>
        </w:rPr>
        <w:t xml:space="preserve"> депутатов поступил</w:t>
      </w:r>
      <w:r w:rsidR="008B5444">
        <w:rPr>
          <w:sz w:val="28"/>
          <w:szCs w:val="28"/>
        </w:rPr>
        <w:t>и</w:t>
      </w:r>
      <w:r w:rsidRPr="00E212ED">
        <w:rPr>
          <w:sz w:val="28"/>
          <w:szCs w:val="28"/>
        </w:rPr>
        <w:t xml:space="preserve"> </w:t>
      </w:r>
      <w:r w:rsidR="00B24AB5" w:rsidRPr="00B24AB5">
        <w:rPr>
          <w:color w:val="auto"/>
          <w:sz w:val="28"/>
          <w:szCs w:val="28"/>
        </w:rPr>
        <w:t>89</w:t>
      </w:r>
      <w:r w:rsidRPr="006B6CEB">
        <w:rPr>
          <w:color w:val="auto"/>
          <w:sz w:val="28"/>
          <w:szCs w:val="28"/>
        </w:rPr>
        <w:t xml:space="preserve"> </w:t>
      </w:r>
      <w:r w:rsidR="00577803" w:rsidRPr="006B6CEB">
        <w:rPr>
          <w:color w:val="auto"/>
          <w:sz w:val="28"/>
          <w:szCs w:val="28"/>
        </w:rPr>
        <w:t xml:space="preserve">письменных </w:t>
      </w:r>
      <w:r w:rsidRPr="00B24AB5">
        <w:rPr>
          <w:color w:val="auto"/>
          <w:sz w:val="28"/>
          <w:szCs w:val="28"/>
        </w:rPr>
        <w:t>заявлений, предложений и жалоб граждан</w:t>
      </w:r>
      <w:r w:rsidR="009263E9" w:rsidRPr="00B24AB5">
        <w:rPr>
          <w:color w:val="auto"/>
          <w:sz w:val="28"/>
          <w:szCs w:val="28"/>
        </w:rPr>
        <w:t>, при этом</w:t>
      </w:r>
      <w:r w:rsidR="003D13DF" w:rsidRPr="00B24AB5">
        <w:rPr>
          <w:color w:val="auto"/>
          <w:sz w:val="28"/>
          <w:szCs w:val="28"/>
        </w:rPr>
        <w:t xml:space="preserve"> </w:t>
      </w:r>
      <w:r w:rsidR="00B24AB5" w:rsidRPr="00B24AB5">
        <w:rPr>
          <w:color w:val="auto"/>
          <w:sz w:val="28"/>
          <w:szCs w:val="28"/>
        </w:rPr>
        <w:t>47</w:t>
      </w:r>
      <w:r w:rsidR="00FA4F55" w:rsidRPr="00B24AB5">
        <w:rPr>
          <w:color w:val="auto"/>
          <w:sz w:val="28"/>
          <w:szCs w:val="28"/>
        </w:rPr>
        <w:t xml:space="preserve"> обращени</w:t>
      </w:r>
      <w:r w:rsidR="00B24AB5" w:rsidRPr="00B24AB5">
        <w:rPr>
          <w:color w:val="auto"/>
          <w:sz w:val="28"/>
          <w:szCs w:val="28"/>
        </w:rPr>
        <w:t>й</w:t>
      </w:r>
      <w:r w:rsidR="00FA4F55" w:rsidRPr="00B24AB5">
        <w:rPr>
          <w:color w:val="auto"/>
          <w:sz w:val="28"/>
          <w:szCs w:val="28"/>
        </w:rPr>
        <w:t xml:space="preserve"> были адресованы </w:t>
      </w:r>
      <w:r w:rsidR="008B5444" w:rsidRPr="00B24AB5">
        <w:rPr>
          <w:color w:val="auto"/>
          <w:sz w:val="28"/>
          <w:szCs w:val="28"/>
        </w:rPr>
        <w:t>председателю</w:t>
      </w:r>
      <w:r w:rsidR="00FA4F55" w:rsidRPr="00B24AB5">
        <w:rPr>
          <w:color w:val="auto"/>
          <w:sz w:val="28"/>
          <w:szCs w:val="28"/>
        </w:rPr>
        <w:t xml:space="preserve"> Архангельского областного Собрания депутатов, </w:t>
      </w:r>
      <w:r w:rsidR="00BD41B8" w:rsidRPr="00B24AB5">
        <w:rPr>
          <w:color w:val="auto"/>
          <w:sz w:val="28"/>
          <w:szCs w:val="28"/>
        </w:rPr>
        <w:t xml:space="preserve">           </w:t>
      </w:r>
      <w:r w:rsidR="00B24AB5" w:rsidRPr="00B24AB5">
        <w:rPr>
          <w:color w:val="auto"/>
          <w:sz w:val="28"/>
          <w:szCs w:val="28"/>
        </w:rPr>
        <w:t>42</w:t>
      </w:r>
      <w:r w:rsidR="003D13DF" w:rsidRPr="00B24AB5">
        <w:rPr>
          <w:color w:val="auto"/>
          <w:sz w:val="28"/>
          <w:szCs w:val="28"/>
        </w:rPr>
        <w:t xml:space="preserve"> </w:t>
      </w:r>
      <w:r w:rsidR="008B5444" w:rsidRPr="00B24AB5">
        <w:rPr>
          <w:color w:val="auto"/>
          <w:sz w:val="28"/>
          <w:szCs w:val="28"/>
        </w:rPr>
        <w:t>–</w:t>
      </w:r>
      <w:r w:rsidR="003D13DF" w:rsidRPr="00B24AB5">
        <w:rPr>
          <w:color w:val="auto"/>
          <w:sz w:val="28"/>
          <w:szCs w:val="28"/>
        </w:rPr>
        <w:t xml:space="preserve"> структурны</w:t>
      </w:r>
      <w:r w:rsidR="008B5444" w:rsidRPr="00B24AB5">
        <w:rPr>
          <w:color w:val="auto"/>
          <w:sz w:val="28"/>
          <w:szCs w:val="28"/>
        </w:rPr>
        <w:t>м</w:t>
      </w:r>
      <w:r w:rsidR="003D13DF" w:rsidRPr="00B24AB5">
        <w:rPr>
          <w:color w:val="auto"/>
          <w:sz w:val="28"/>
          <w:szCs w:val="28"/>
        </w:rPr>
        <w:t xml:space="preserve"> подразделения</w:t>
      </w:r>
      <w:r w:rsidR="008B5444" w:rsidRPr="00B24AB5">
        <w:rPr>
          <w:color w:val="auto"/>
          <w:sz w:val="28"/>
          <w:szCs w:val="28"/>
        </w:rPr>
        <w:t>м</w:t>
      </w:r>
      <w:r w:rsidR="00FA4F55" w:rsidRPr="00B24AB5">
        <w:rPr>
          <w:color w:val="auto"/>
          <w:sz w:val="28"/>
          <w:szCs w:val="28"/>
        </w:rPr>
        <w:t>.</w:t>
      </w:r>
      <w:r w:rsidR="003D13DF" w:rsidRPr="00B24AB5">
        <w:rPr>
          <w:color w:val="auto"/>
          <w:sz w:val="28"/>
          <w:szCs w:val="28"/>
        </w:rPr>
        <w:t xml:space="preserve"> </w:t>
      </w:r>
    </w:p>
    <w:p w:rsidR="00452DFF" w:rsidRPr="00D00385" w:rsidRDefault="00452DFF" w:rsidP="00997D9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C06E1">
        <w:rPr>
          <w:color w:val="auto"/>
          <w:sz w:val="28"/>
          <w:szCs w:val="28"/>
        </w:rPr>
        <w:t>Количество обращений, поступивших в региональный парлам</w:t>
      </w:r>
      <w:r w:rsidR="008B5444" w:rsidRPr="009C06E1">
        <w:rPr>
          <w:color w:val="auto"/>
          <w:sz w:val="28"/>
          <w:szCs w:val="28"/>
        </w:rPr>
        <w:t xml:space="preserve">ент в </w:t>
      </w:r>
      <w:r w:rsidR="00D669D6">
        <w:rPr>
          <w:color w:val="auto"/>
          <w:sz w:val="28"/>
          <w:szCs w:val="28"/>
        </w:rPr>
        <w:t>третьем</w:t>
      </w:r>
      <w:r w:rsidR="008B5444" w:rsidRPr="009C06E1">
        <w:rPr>
          <w:color w:val="auto"/>
          <w:sz w:val="28"/>
          <w:szCs w:val="28"/>
        </w:rPr>
        <w:t xml:space="preserve"> квартале 2014 года</w:t>
      </w:r>
      <w:r w:rsidR="00AE325A" w:rsidRPr="009C06E1">
        <w:rPr>
          <w:color w:val="auto"/>
          <w:sz w:val="28"/>
          <w:szCs w:val="28"/>
        </w:rPr>
        <w:t>,</w:t>
      </w:r>
      <w:r w:rsidRPr="009C06E1">
        <w:rPr>
          <w:color w:val="auto"/>
          <w:sz w:val="28"/>
          <w:szCs w:val="28"/>
        </w:rPr>
        <w:t xml:space="preserve"> по сравнению с </w:t>
      </w:r>
      <w:r w:rsidR="00EE6FD0">
        <w:rPr>
          <w:color w:val="auto"/>
          <w:sz w:val="28"/>
          <w:szCs w:val="28"/>
        </w:rPr>
        <w:t>аналогичным периодом 2013 года</w:t>
      </w:r>
      <w:r w:rsidRPr="009C06E1">
        <w:rPr>
          <w:color w:val="auto"/>
          <w:sz w:val="28"/>
          <w:szCs w:val="28"/>
        </w:rPr>
        <w:t xml:space="preserve"> </w:t>
      </w:r>
      <w:r w:rsidR="00C81F66" w:rsidRPr="00D00385">
        <w:rPr>
          <w:color w:val="auto"/>
          <w:sz w:val="28"/>
          <w:szCs w:val="28"/>
        </w:rPr>
        <w:t>уменьшилось</w:t>
      </w:r>
      <w:r w:rsidR="00C10595" w:rsidRPr="00D00385">
        <w:rPr>
          <w:color w:val="auto"/>
          <w:sz w:val="28"/>
          <w:szCs w:val="28"/>
        </w:rPr>
        <w:t xml:space="preserve"> </w:t>
      </w:r>
      <w:r w:rsidR="009C06E1" w:rsidRPr="00EE6FD0">
        <w:rPr>
          <w:color w:val="auto"/>
          <w:sz w:val="28"/>
          <w:szCs w:val="28"/>
        </w:rPr>
        <w:t xml:space="preserve">на </w:t>
      </w:r>
      <w:r w:rsidR="00EE6FD0" w:rsidRPr="00EE6FD0">
        <w:rPr>
          <w:color w:val="auto"/>
          <w:sz w:val="28"/>
          <w:szCs w:val="28"/>
        </w:rPr>
        <w:t>40</w:t>
      </w:r>
      <w:r w:rsidR="009C06E1" w:rsidRPr="00EE6FD0">
        <w:rPr>
          <w:color w:val="auto"/>
          <w:sz w:val="28"/>
          <w:szCs w:val="28"/>
        </w:rPr>
        <w:t xml:space="preserve"> %</w:t>
      </w:r>
      <w:r w:rsidR="006B6CEB" w:rsidRPr="00EE6FD0">
        <w:rPr>
          <w:color w:val="auto"/>
          <w:sz w:val="28"/>
          <w:szCs w:val="28"/>
        </w:rPr>
        <w:t>,</w:t>
      </w:r>
      <w:r w:rsidR="006B6CEB" w:rsidRPr="009C06E1">
        <w:rPr>
          <w:color w:val="auto"/>
          <w:sz w:val="28"/>
          <w:szCs w:val="28"/>
        </w:rPr>
        <w:t xml:space="preserve"> а по сравнению со вторым </w:t>
      </w:r>
      <w:r w:rsidR="008B5444" w:rsidRPr="009C06E1">
        <w:rPr>
          <w:color w:val="auto"/>
          <w:sz w:val="28"/>
          <w:szCs w:val="28"/>
        </w:rPr>
        <w:t xml:space="preserve">кварталом 2013 </w:t>
      </w:r>
      <w:r w:rsidR="00AE5321">
        <w:rPr>
          <w:color w:val="auto"/>
          <w:sz w:val="28"/>
          <w:szCs w:val="28"/>
        </w:rPr>
        <w:t xml:space="preserve">года </w:t>
      </w:r>
      <w:r w:rsidR="00C10595" w:rsidRPr="00D00385">
        <w:rPr>
          <w:color w:val="auto"/>
          <w:sz w:val="28"/>
          <w:szCs w:val="28"/>
        </w:rPr>
        <w:t xml:space="preserve">увеличилось </w:t>
      </w:r>
      <w:r w:rsidR="00D00385" w:rsidRPr="00D00385">
        <w:rPr>
          <w:color w:val="auto"/>
          <w:sz w:val="28"/>
          <w:szCs w:val="28"/>
        </w:rPr>
        <w:t>незначительно –</w:t>
      </w:r>
      <w:r w:rsidR="00EE6FD0">
        <w:rPr>
          <w:color w:val="auto"/>
          <w:sz w:val="28"/>
          <w:szCs w:val="28"/>
        </w:rPr>
        <w:t xml:space="preserve"> </w:t>
      </w:r>
      <w:r w:rsidR="00C10595" w:rsidRPr="00EE6FD0">
        <w:rPr>
          <w:color w:val="auto"/>
          <w:sz w:val="28"/>
          <w:szCs w:val="28"/>
        </w:rPr>
        <w:t>на 3</w:t>
      </w:r>
      <w:r w:rsidR="00E212ED" w:rsidRPr="00EE6FD0">
        <w:rPr>
          <w:color w:val="auto"/>
          <w:sz w:val="28"/>
          <w:szCs w:val="28"/>
        </w:rPr>
        <w:t xml:space="preserve"> </w:t>
      </w:r>
      <w:r w:rsidR="00871FFE" w:rsidRPr="00EE6FD0">
        <w:rPr>
          <w:color w:val="auto"/>
          <w:sz w:val="28"/>
          <w:szCs w:val="28"/>
        </w:rPr>
        <w:t>%</w:t>
      </w:r>
      <w:r w:rsidRPr="00EE6FD0">
        <w:rPr>
          <w:color w:val="auto"/>
          <w:sz w:val="28"/>
          <w:szCs w:val="28"/>
        </w:rPr>
        <w:t>.</w:t>
      </w:r>
    </w:p>
    <w:p w:rsidR="008B5444" w:rsidRPr="00F30141" w:rsidRDefault="008B5444" w:rsidP="008E1C8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F7EC7" w:rsidRDefault="00D00385" w:rsidP="003F7EC7">
      <w:pPr>
        <w:jc w:val="both"/>
        <w:rPr>
          <w:sz w:val="28"/>
          <w:szCs w:val="28"/>
        </w:rPr>
      </w:pPr>
      <w:r w:rsidRPr="00D00385">
        <w:rPr>
          <w:noProof/>
          <w:sz w:val="28"/>
          <w:szCs w:val="28"/>
        </w:rPr>
        <w:drawing>
          <wp:inline distT="0" distB="0" distL="0" distR="0">
            <wp:extent cx="6057901" cy="4695825"/>
            <wp:effectExtent l="19050" t="0" r="19049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D00385">
        <w:rPr>
          <w:sz w:val="28"/>
          <w:szCs w:val="28"/>
        </w:rPr>
        <w:t xml:space="preserve"> </w:t>
      </w:r>
    </w:p>
    <w:p w:rsidR="00E82F27" w:rsidRDefault="00E82F27" w:rsidP="00EE6FD0">
      <w:pPr>
        <w:ind w:firstLine="709"/>
        <w:jc w:val="both"/>
        <w:rPr>
          <w:sz w:val="28"/>
          <w:szCs w:val="28"/>
        </w:rPr>
      </w:pPr>
    </w:p>
    <w:p w:rsidR="00F16C57" w:rsidRDefault="00D669D6" w:rsidP="00EE6FD0">
      <w:pPr>
        <w:ind w:firstLine="709"/>
        <w:jc w:val="both"/>
        <w:rPr>
          <w:sz w:val="28"/>
          <w:szCs w:val="28"/>
        </w:rPr>
      </w:pPr>
      <w:r w:rsidRPr="004C45D2">
        <w:rPr>
          <w:sz w:val="28"/>
          <w:szCs w:val="28"/>
        </w:rPr>
        <w:t xml:space="preserve">В третьем </w:t>
      </w:r>
      <w:r w:rsidR="00F16C57" w:rsidRPr="004C45D2">
        <w:rPr>
          <w:sz w:val="28"/>
          <w:szCs w:val="28"/>
        </w:rPr>
        <w:t xml:space="preserve">квартале 2014 года из общего количества обращений </w:t>
      </w:r>
      <w:r w:rsidR="009C06E1" w:rsidRPr="004C45D2">
        <w:rPr>
          <w:sz w:val="28"/>
          <w:szCs w:val="28"/>
        </w:rPr>
        <w:t>7</w:t>
      </w:r>
      <w:r w:rsidR="005C2A47" w:rsidRPr="004C45D2">
        <w:rPr>
          <w:sz w:val="28"/>
          <w:szCs w:val="28"/>
        </w:rPr>
        <w:t>5</w:t>
      </w:r>
      <w:r w:rsidR="00F16C57" w:rsidRPr="004C45D2">
        <w:rPr>
          <w:sz w:val="28"/>
          <w:szCs w:val="28"/>
        </w:rPr>
        <w:t xml:space="preserve"> % </w:t>
      </w:r>
      <w:r w:rsidR="004C45D2">
        <w:rPr>
          <w:sz w:val="28"/>
          <w:szCs w:val="28"/>
        </w:rPr>
        <w:t>составили заявления</w:t>
      </w:r>
      <w:r w:rsidR="00F16C57" w:rsidRPr="004C45D2">
        <w:rPr>
          <w:sz w:val="28"/>
          <w:szCs w:val="28"/>
        </w:rPr>
        <w:t xml:space="preserve">, </w:t>
      </w:r>
      <w:r w:rsidR="005C2A47" w:rsidRPr="004C45D2">
        <w:rPr>
          <w:sz w:val="28"/>
          <w:szCs w:val="28"/>
        </w:rPr>
        <w:t>11</w:t>
      </w:r>
      <w:r w:rsidR="00F16C57" w:rsidRPr="004C45D2">
        <w:rPr>
          <w:sz w:val="28"/>
          <w:szCs w:val="28"/>
        </w:rPr>
        <w:t xml:space="preserve"> % </w:t>
      </w:r>
      <w:r w:rsidR="004C45D2" w:rsidRPr="004C45D2">
        <w:rPr>
          <w:sz w:val="28"/>
          <w:szCs w:val="28"/>
        </w:rPr>
        <w:t>–</w:t>
      </w:r>
      <w:r w:rsidR="004C45D2">
        <w:rPr>
          <w:sz w:val="28"/>
          <w:szCs w:val="28"/>
        </w:rPr>
        <w:t xml:space="preserve"> предложения,</w:t>
      </w:r>
      <w:r w:rsidR="00BD41B8" w:rsidRPr="004C45D2">
        <w:rPr>
          <w:sz w:val="28"/>
          <w:szCs w:val="28"/>
        </w:rPr>
        <w:t>1</w:t>
      </w:r>
      <w:r w:rsidR="005C2A47" w:rsidRPr="004C45D2">
        <w:rPr>
          <w:sz w:val="28"/>
          <w:szCs w:val="28"/>
        </w:rPr>
        <w:t>4</w:t>
      </w:r>
      <w:r w:rsidR="00BD41B8" w:rsidRPr="004C45D2">
        <w:rPr>
          <w:sz w:val="28"/>
          <w:szCs w:val="28"/>
        </w:rPr>
        <w:t xml:space="preserve"> % – </w:t>
      </w:r>
      <w:r w:rsidR="00F16C57" w:rsidRPr="004C45D2">
        <w:rPr>
          <w:sz w:val="28"/>
          <w:szCs w:val="28"/>
        </w:rPr>
        <w:t xml:space="preserve">жалобы. </w:t>
      </w:r>
    </w:p>
    <w:p w:rsidR="007668B0" w:rsidRDefault="004C45D2" w:rsidP="008E1C83">
      <w:pPr>
        <w:ind w:firstLine="709"/>
        <w:jc w:val="both"/>
        <w:rPr>
          <w:sz w:val="28"/>
          <w:szCs w:val="28"/>
        </w:rPr>
      </w:pPr>
      <w:r w:rsidRPr="0002058B">
        <w:rPr>
          <w:sz w:val="28"/>
          <w:szCs w:val="28"/>
        </w:rPr>
        <w:t xml:space="preserve">Как показывает анализ </w:t>
      </w:r>
      <w:r w:rsidR="0002058B" w:rsidRPr="0002058B">
        <w:rPr>
          <w:sz w:val="28"/>
          <w:szCs w:val="28"/>
        </w:rPr>
        <w:t xml:space="preserve">обращений, поступивших в Архангельское </w:t>
      </w:r>
      <w:r w:rsidR="0002058B" w:rsidRPr="00E82F27">
        <w:rPr>
          <w:sz w:val="28"/>
          <w:szCs w:val="28"/>
        </w:rPr>
        <w:t>областное Собрание депутатов</w:t>
      </w:r>
      <w:r w:rsidR="00E82F27" w:rsidRPr="00E82F27">
        <w:rPr>
          <w:sz w:val="28"/>
          <w:szCs w:val="28"/>
        </w:rPr>
        <w:t xml:space="preserve"> в третьем квартале 2014 года</w:t>
      </w:r>
      <w:r w:rsidR="0002058B" w:rsidRPr="00E82F27">
        <w:rPr>
          <w:sz w:val="28"/>
          <w:szCs w:val="28"/>
        </w:rPr>
        <w:t xml:space="preserve">, </w:t>
      </w:r>
      <w:r w:rsidRPr="00E82F27">
        <w:rPr>
          <w:sz w:val="28"/>
          <w:szCs w:val="28"/>
        </w:rPr>
        <w:t xml:space="preserve">наиболее </w:t>
      </w:r>
      <w:r w:rsidRPr="00E82F27">
        <w:rPr>
          <w:bCs/>
          <w:sz w:val="28"/>
          <w:szCs w:val="28"/>
        </w:rPr>
        <w:t>часто</w:t>
      </w:r>
      <w:r w:rsidRPr="00E82F27">
        <w:rPr>
          <w:sz w:val="28"/>
          <w:szCs w:val="28"/>
        </w:rPr>
        <w:t xml:space="preserve"> встречающимся видом обращения</w:t>
      </w:r>
      <w:r w:rsidR="00E82F27" w:rsidRPr="00E82F27">
        <w:rPr>
          <w:sz w:val="28"/>
          <w:szCs w:val="28"/>
        </w:rPr>
        <w:t>, в отличие от аналогичного периода 2013 года,</w:t>
      </w:r>
      <w:r w:rsidRPr="00E82F27">
        <w:rPr>
          <w:sz w:val="28"/>
          <w:szCs w:val="28"/>
        </w:rPr>
        <w:t xml:space="preserve"> являются </w:t>
      </w:r>
      <w:r w:rsidR="0002058B" w:rsidRPr="00E82F27">
        <w:rPr>
          <w:sz w:val="28"/>
          <w:szCs w:val="28"/>
        </w:rPr>
        <w:t>заявления</w:t>
      </w:r>
      <w:r w:rsidRPr="00E82F27">
        <w:rPr>
          <w:sz w:val="28"/>
          <w:szCs w:val="28"/>
        </w:rPr>
        <w:t xml:space="preserve"> </w:t>
      </w:r>
      <w:r w:rsidRPr="00E82F27">
        <w:rPr>
          <w:bCs/>
          <w:sz w:val="28"/>
          <w:szCs w:val="28"/>
        </w:rPr>
        <w:t>граждан</w:t>
      </w:r>
      <w:r w:rsidRPr="00E82F27">
        <w:rPr>
          <w:sz w:val="28"/>
          <w:szCs w:val="28"/>
        </w:rPr>
        <w:t>.</w:t>
      </w:r>
      <w:r w:rsidR="0002058B" w:rsidRPr="00E82F27">
        <w:rPr>
          <w:sz w:val="28"/>
          <w:szCs w:val="28"/>
        </w:rPr>
        <w:t xml:space="preserve"> </w:t>
      </w:r>
    </w:p>
    <w:p w:rsidR="00215F65" w:rsidRDefault="00215F65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552"/>
        <w:gridCol w:w="3402"/>
        <w:gridCol w:w="3685"/>
      </w:tblGrid>
      <w:tr w:rsidR="006B6CEB" w:rsidTr="00F74ED0">
        <w:trPr>
          <w:trHeight w:val="417"/>
        </w:trPr>
        <w:tc>
          <w:tcPr>
            <w:tcW w:w="2552" w:type="dxa"/>
            <w:vMerge w:val="restart"/>
            <w:vAlign w:val="center"/>
          </w:tcPr>
          <w:p w:rsidR="006B6CEB" w:rsidRDefault="006B6CEB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обращения</w:t>
            </w:r>
          </w:p>
        </w:tc>
        <w:tc>
          <w:tcPr>
            <w:tcW w:w="7087" w:type="dxa"/>
            <w:gridSpan w:val="2"/>
            <w:vAlign w:val="center"/>
          </w:tcPr>
          <w:p w:rsidR="006B6CEB" w:rsidRDefault="006B6CEB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F74ED0" w:rsidTr="00F74ED0">
        <w:trPr>
          <w:trHeight w:val="551"/>
        </w:trPr>
        <w:tc>
          <w:tcPr>
            <w:tcW w:w="2552" w:type="dxa"/>
            <w:vMerge/>
          </w:tcPr>
          <w:p w:rsidR="00F74ED0" w:rsidRDefault="00F74ED0" w:rsidP="00C44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74ED0" w:rsidRPr="00EC7B5D" w:rsidRDefault="00D669D6" w:rsidP="005C2A47">
            <w:pPr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  <w:lang w:val="en-US"/>
              </w:rPr>
              <w:t>I</w:t>
            </w:r>
            <w:r w:rsidR="00F74ED0" w:rsidRPr="00EC7B5D">
              <w:rPr>
                <w:sz w:val="28"/>
                <w:szCs w:val="28"/>
                <w:lang w:val="en-US"/>
              </w:rPr>
              <w:t>II</w:t>
            </w:r>
            <w:r w:rsidR="00F74ED0" w:rsidRPr="00EC7B5D">
              <w:rPr>
                <w:sz w:val="28"/>
                <w:szCs w:val="28"/>
              </w:rPr>
              <w:t xml:space="preserve"> квартал 2013 г</w:t>
            </w:r>
            <w:r w:rsidR="005C2A47">
              <w:rPr>
                <w:sz w:val="28"/>
                <w:szCs w:val="28"/>
              </w:rPr>
              <w:t>ода</w:t>
            </w:r>
          </w:p>
        </w:tc>
        <w:tc>
          <w:tcPr>
            <w:tcW w:w="3685" w:type="dxa"/>
            <w:vAlign w:val="center"/>
          </w:tcPr>
          <w:p w:rsidR="00F74ED0" w:rsidRDefault="00D669D6" w:rsidP="005C2A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F74ED0">
              <w:rPr>
                <w:sz w:val="28"/>
                <w:szCs w:val="28"/>
                <w:lang w:val="en-US"/>
              </w:rPr>
              <w:t xml:space="preserve">II </w:t>
            </w:r>
            <w:r w:rsidR="00F74ED0" w:rsidRPr="005870BF">
              <w:rPr>
                <w:sz w:val="28"/>
                <w:szCs w:val="28"/>
              </w:rPr>
              <w:t>квартал 2014 г</w:t>
            </w:r>
            <w:r w:rsidR="005C2A47">
              <w:rPr>
                <w:sz w:val="28"/>
                <w:szCs w:val="28"/>
              </w:rPr>
              <w:t>ода</w:t>
            </w:r>
          </w:p>
        </w:tc>
      </w:tr>
      <w:tr w:rsidR="00F74ED0" w:rsidTr="00F74ED0">
        <w:tc>
          <w:tcPr>
            <w:tcW w:w="2552" w:type="dxa"/>
          </w:tcPr>
          <w:p w:rsidR="00F74ED0" w:rsidRDefault="00F74ED0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Жалоба</w:t>
            </w:r>
          </w:p>
        </w:tc>
        <w:tc>
          <w:tcPr>
            <w:tcW w:w="3402" w:type="dxa"/>
            <w:vAlign w:val="center"/>
          </w:tcPr>
          <w:p w:rsidR="00F74ED0" w:rsidRPr="00EC7B5D" w:rsidRDefault="00EC7B5D" w:rsidP="00F74ED0">
            <w:pPr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41</w:t>
            </w:r>
          </w:p>
        </w:tc>
        <w:tc>
          <w:tcPr>
            <w:tcW w:w="3685" w:type="dxa"/>
            <w:vAlign w:val="center"/>
          </w:tcPr>
          <w:p w:rsidR="00F74ED0" w:rsidRDefault="00EC7B5D" w:rsidP="005E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74ED0" w:rsidTr="00F74ED0">
        <w:tc>
          <w:tcPr>
            <w:tcW w:w="2552" w:type="dxa"/>
          </w:tcPr>
          <w:p w:rsidR="00F74ED0" w:rsidRDefault="00F74ED0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3402" w:type="dxa"/>
            <w:vAlign w:val="center"/>
          </w:tcPr>
          <w:p w:rsidR="00F74ED0" w:rsidRPr="00EC7B5D" w:rsidRDefault="00EC7B5D" w:rsidP="00F74ED0">
            <w:pPr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28</w:t>
            </w:r>
          </w:p>
        </w:tc>
        <w:tc>
          <w:tcPr>
            <w:tcW w:w="3685" w:type="dxa"/>
            <w:vAlign w:val="center"/>
          </w:tcPr>
          <w:p w:rsidR="00F74ED0" w:rsidRDefault="00EC7B5D" w:rsidP="005E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F74ED0" w:rsidTr="00F74ED0">
        <w:tc>
          <w:tcPr>
            <w:tcW w:w="2552" w:type="dxa"/>
          </w:tcPr>
          <w:p w:rsidR="00F74ED0" w:rsidRDefault="00F74ED0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3402" w:type="dxa"/>
            <w:vAlign w:val="center"/>
          </w:tcPr>
          <w:p w:rsidR="00F74ED0" w:rsidRPr="00EC7B5D" w:rsidRDefault="00EC7B5D" w:rsidP="00F74ED0">
            <w:pPr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17</w:t>
            </w:r>
          </w:p>
        </w:tc>
        <w:tc>
          <w:tcPr>
            <w:tcW w:w="3685" w:type="dxa"/>
            <w:vAlign w:val="center"/>
          </w:tcPr>
          <w:p w:rsidR="00F74ED0" w:rsidRDefault="00EC7B5D" w:rsidP="00F74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3C32A2" w:rsidRDefault="003C32A2" w:rsidP="008E1C83">
      <w:pPr>
        <w:ind w:firstLine="709"/>
        <w:jc w:val="both"/>
        <w:rPr>
          <w:sz w:val="28"/>
          <w:szCs w:val="28"/>
        </w:rPr>
      </w:pPr>
    </w:p>
    <w:p w:rsidR="00D15A71" w:rsidRDefault="003F2EBD" w:rsidP="00DA2B0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7075B" w:rsidRPr="00D75938">
        <w:rPr>
          <w:sz w:val="28"/>
          <w:szCs w:val="28"/>
        </w:rPr>
        <w:t xml:space="preserve">сновную часть зарегистрированных обращений </w:t>
      </w:r>
      <w:r w:rsidR="000E2031" w:rsidRPr="00D75938">
        <w:rPr>
          <w:sz w:val="28"/>
          <w:szCs w:val="28"/>
        </w:rPr>
        <w:t>в</w:t>
      </w:r>
      <w:r w:rsidR="00F261C6" w:rsidRPr="00F261C6">
        <w:rPr>
          <w:sz w:val="28"/>
          <w:szCs w:val="28"/>
        </w:rPr>
        <w:t xml:space="preserve"> </w:t>
      </w:r>
      <w:r w:rsidR="00F261C6">
        <w:rPr>
          <w:sz w:val="28"/>
          <w:szCs w:val="28"/>
        </w:rPr>
        <w:t>третьем</w:t>
      </w:r>
      <w:r w:rsidR="000E2031" w:rsidRPr="00D75938">
        <w:rPr>
          <w:sz w:val="28"/>
          <w:szCs w:val="28"/>
        </w:rPr>
        <w:t xml:space="preserve"> </w:t>
      </w:r>
      <w:r w:rsidR="009263E9" w:rsidRPr="00D75938">
        <w:rPr>
          <w:sz w:val="28"/>
          <w:szCs w:val="28"/>
        </w:rPr>
        <w:t>квартале 2014 год</w:t>
      </w:r>
      <w:r w:rsidR="00004D5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7075B" w:rsidRPr="00D75938">
        <w:rPr>
          <w:sz w:val="28"/>
          <w:szCs w:val="28"/>
        </w:rPr>
        <w:t>составили индивидуальные обращения</w:t>
      </w:r>
      <w:r w:rsidR="00CA1DA1">
        <w:rPr>
          <w:sz w:val="28"/>
          <w:szCs w:val="28"/>
        </w:rPr>
        <w:t xml:space="preserve"> – </w:t>
      </w:r>
      <w:r w:rsidR="00FD6DE3" w:rsidRPr="003F2EBD">
        <w:rPr>
          <w:sz w:val="28"/>
          <w:szCs w:val="28"/>
        </w:rPr>
        <w:t>7</w:t>
      </w:r>
      <w:r w:rsidRPr="003F2EBD">
        <w:rPr>
          <w:sz w:val="28"/>
          <w:szCs w:val="28"/>
        </w:rPr>
        <w:t>2</w:t>
      </w:r>
      <w:r w:rsidR="00A7075B" w:rsidRPr="003F2EBD">
        <w:rPr>
          <w:sz w:val="28"/>
          <w:szCs w:val="28"/>
        </w:rPr>
        <w:t xml:space="preserve"> %, количество коллективных обращений составило </w:t>
      </w:r>
      <w:r w:rsidRPr="003F2EBD">
        <w:rPr>
          <w:sz w:val="28"/>
          <w:szCs w:val="28"/>
        </w:rPr>
        <w:t>28</w:t>
      </w:r>
      <w:r w:rsidR="00A7075B" w:rsidRPr="003F2EBD">
        <w:rPr>
          <w:sz w:val="28"/>
          <w:szCs w:val="28"/>
        </w:rPr>
        <w:t xml:space="preserve"> %. </w:t>
      </w:r>
    </w:p>
    <w:p w:rsidR="001A7438" w:rsidRDefault="00A7075B" w:rsidP="00DA2B0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938">
        <w:rPr>
          <w:sz w:val="28"/>
          <w:szCs w:val="28"/>
        </w:rPr>
        <w:t xml:space="preserve">По сравнению с аналогичным периодом 2013 года </w:t>
      </w:r>
      <w:r w:rsidR="00D15A71">
        <w:rPr>
          <w:sz w:val="28"/>
          <w:szCs w:val="28"/>
        </w:rPr>
        <w:t xml:space="preserve">в третьем квартале 2014 года </w:t>
      </w:r>
      <w:r w:rsidRPr="00D75938">
        <w:rPr>
          <w:sz w:val="28"/>
          <w:szCs w:val="28"/>
        </w:rPr>
        <w:t xml:space="preserve">количество коллективных обращений </w:t>
      </w:r>
      <w:r w:rsidR="00B20BDC" w:rsidRPr="00D75938">
        <w:rPr>
          <w:sz w:val="28"/>
          <w:szCs w:val="28"/>
        </w:rPr>
        <w:t>увеличилось</w:t>
      </w:r>
      <w:r w:rsidRPr="00D75938">
        <w:rPr>
          <w:sz w:val="28"/>
          <w:szCs w:val="28"/>
        </w:rPr>
        <w:t xml:space="preserve"> </w:t>
      </w:r>
      <w:r w:rsidR="00FD6DE3" w:rsidRPr="00D75938">
        <w:rPr>
          <w:sz w:val="28"/>
          <w:szCs w:val="28"/>
        </w:rPr>
        <w:t xml:space="preserve">в </w:t>
      </w:r>
      <w:r w:rsidR="00EC7B5D">
        <w:rPr>
          <w:sz w:val="28"/>
          <w:szCs w:val="28"/>
        </w:rPr>
        <w:t>5</w:t>
      </w:r>
      <w:r w:rsidR="00FD6DE3" w:rsidRPr="00D75938">
        <w:rPr>
          <w:sz w:val="28"/>
          <w:szCs w:val="28"/>
        </w:rPr>
        <w:t xml:space="preserve"> раз</w:t>
      </w:r>
      <w:r w:rsidR="001A7438">
        <w:rPr>
          <w:sz w:val="28"/>
          <w:szCs w:val="28"/>
        </w:rPr>
        <w:t>, количество п</w:t>
      </w:r>
      <w:r w:rsidR="00DA2B05">
        <w:rPr>
          <w:sz w:val="28"/>
          <w:szCs w:val="28"/>
        </w:rPr>
        <w:t xml:space="preserve">овторных обращений </w:t>
      </w:r>
      <w:r w:rsidR="001A7438">
        <w:rPr>
          <w:sz w:val="28"/>
          <w:szCs w:val="28"/>
        </w:rPr>
        <w:t xml:space="preserve">уменьшилось </w:t>
      </w:r>
      <w:r w:rsidR="00DA2B05">
        <w:rPr>
          <w:sz w:val="28"/>
          <w:szCs w:val="28"/>
        </w:rPr>
        <w:t>в 3 раза</w:t>
      </w:r>
      <w:r w:rsidR="001A7438">
        <w:rPr>
          <w:sz w:val="28"/>
          <w:szCs w:val="28"/>
        </w:rPr>
        <w:t>.</w:t>
      </w:r>
      <w:r w:rsidR="00EE6FD0">
        <w:rPr>
          <w:sz w:val="28"/>
          <w:szCs w:val="28"/>
        </w:rPr>
        <w:t xml:space="preserve"> </w:t>
      </w:r>
    </w:p>
    <w:p w:rsidR="00DA2B05" w:rsidRPr="00BD41B8" w:rsidRDefault="00DA2B05" w:rsidP="001A743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552"/>
        <w:gridCol w:w="3402"/>
        <w:gridCol w:w="3685"/>
      </w:tblGrid>
      <w:tr w:rsidR="000E2031" w:rsidTr="00426E1A">
        <w:trPr>
          <w:trHeight w:val="449"/>
        </w:trPr>
        <w:tc>
          <w:tcPr>
            <w:tcW w:w="2552" w:type="dxa"/>
            <w:vMerge w:val="restart"/>
            <w:vAlign w:val="center"/>
          </w:tcPr>
          <w:p w:rsidR="000E2031" w:rsidRDefault="000E2031" w:rsidP="008B5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обращения</w:t>
            </w:r>
          </w:p>
        </w:tc>
        <w:tc>
          <w:tcPr>
            <w:tcW w:w="7087" w:type="dxa"/>
            <w:gridSpan w:val="2"/>
            <w:vAlign w:val="center"/>
          </w:tcPr>
          <w:p w:rsidR="000E2031" w:rsidRDefault="000E2031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F74ED0" w:rsidTr="00F74ED0">
        <w:trPr>
          <w:trHeight w:val="528"/>
        </w:trPr>
        <w:tc>
          <w:tcPr>
            <w:tcW w:w="2552" w:type="dxa"/>
            <w:vMerge/>
            <w:vAlign w:val="center"/>
          </w:tcPr>
          <w:p w:rsidR="00F74ED0" w:rsidRDefault="00F74ED0" w:rsidP="003D13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74ED0" w:rsidRPr="00EC7B5D" w:rsidRDefault="00F261C6" w:rsidP="00D15A71">
            <w:pPr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  <w:lang w:val="en-US"/>
              </w:rPr>
              <w:t>I</w:t>
            </w:r>
            <w:r w:rsidR="00F74ED0" w:rsidRPr="00EC7B5D">
              <w:rPr>
                <w:sz w:val="28"/>
                <w:szCs w:val="28"/>
                <w:lang w:val="en-US"/>
              </w:rPr>
              <w:t xml:space="preserve">II </w:t>
            </w:r>
            <w:r w:rsidR="00F74ED0" w:rsidRPr="00EC7B5D">
              <w:rPr>
                <w:sz w:val="28"/>
                <w:szCs w:val="28"/>
              </w:rPr>
              <w:t>квартал 2013 г</w:t>
            </w:r>
            <w:r w:rsidR="00D15A71">
              <w:rPr>
                <w:sz w:val="28"/>
                <w:szCs w:val="28"/>
              </w:rPr>
              <w:t>ода</w:t>
            </w:r>
          </w:p>
        </w:tc>
        <w:tc>
          <w:tcPr>
            <w:tcW w:w="3685" w:type="dxa"/>
            <w:vAlign w:val="center"/>
          </w:tcPr>
          <w:p w:rsidR="00F74ED0" w:rsidRDefault="00F261C6" w:rsidP="001E3E3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F74ED0">
              <w:rPr>
                <w:sz w:val="28"/>
                <w:szCs w:val="28"/>
                <w:lang w:val="en-US"/>
              </w:rPr>
              <w:t xml:space="preserve">II </w:t>
            </w:r>
            <w:r w:rsidR="00F74ED0" w:rsidRPr="005870BF">
              <w:rPr>
                <w:sz w:val="28"/>
                <w:szCs w:val="28"/>
              </w:rPr>
              <w:t>квартал 2014 г</w:t>
            </w:r>
            <w:r w:rsidR="00D15A71">
              <w:rPr>
                <w:sz w:val="28"/>
                <w:szCs w:val="28"/>
              </w:rPr>
              <w:t>ода</w:t>
            </w:r>
          </w:p>
        </w:tc>
      </w:tr>
      <w:tr w:rsidR="00F74ED0" w:rsidTr="00EC7B5D">
        <w:trPr>
          <w:trHeight w:val="329"/>
        </w:trPr>
        <w:tc>
          <w:tcPr>
            <w:tcW w:w="2552" w:type="dxa"/>
          </w:tcPr>
          <w:p w:rsidR="00F74ED0" w:rsidRDefault="00F74ED0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402" w:type="dxa"/>
            <w:vAlign w:val="center"/>
          </w:tcPr>
          <w:p w:rsidR="00F74ED0" w:rsidRPr="00EC7B5D" w:rsidRDefault="00EC7B5D" w:rsidP="00F91621">
            <w:pPr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81</w:t>
            </w:r>
          </w:p>
        </w:tc>
        <w:tc>
          <w:tcPr>
            <w:tcW w:w="3685" w:type="dxa"/>
            <w:vAlign w:val="center"/>
          </w:tcPr>
          <w:p w:rsidR="00F74ED0" w:rsidRDefault="00EC7B5D" w:rsidP="00D1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F74ED0" w:rsidTr="00F91621">
        <w:tc>
          <w:tcPr>
            <w:tcW w:w="2552" w:type="dxa"/>
          </w:tcPr>
          <w:p w:rsidR="00F74ED0" w:rsidRDefault="00F74ED0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Коллективное</w:t>
            </w:r>
          </w:p>
        </w:tc>
        <w:tc>
          <w:tcPr>
            <w:tcW w:w="3402" w:type="dxa"/>
            <w:vAlign w:val="center"/>
          </w:tcPr>
          <w:p w:rsidR="00F74ED0" w:rsidRPr="00EC7B5D" w:rsidRDefault="00EC7B5D" w:rsidP="00F91621">
            <w:pPr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F74ED0" w:rsidRDefault="00EC7B5D" w:rsidP="00D1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74ED0" w:rsidTr="00F91621">
        <w:tc>
          <w:tcPr>
            <w:tcW w:w="2552" w:type="dxa"/>
          </w:tcPr>
          <w:p w:rsidR="00F74ED0" w:rsidRDefault="00F74ED0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</w:t>
            </w:r>
          </w:p>
        </w:tc>
        <w:tc>
          <w:tcPr>
            <w:tcW w:w="3402" w:type="dxa"/>
            <w:vAlign w:val="center"/>
          </w:tcPr>
          <w:p w:rsidR="00F74ED0" w:rsidRPr="00EC7B5D" w:rsidRDefault="00EC7B5D" w:rsidP="00F91621">
            <w:pPr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:rsidR="00F74ED0" w:rsidRDefault="00EC7B5D" w:rsidP="00D1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71FFE" w:rsidRDefault="00871FFE" w:rsidP="008E1C83">
      <w:pPr>
        <w:ind w:firstLine="709"/>
        <w:jc w:val="both"/>
        <w:rPr>
          <w:sz w:val="28"/>
          <w:szCs w:val="28"/>
        </w:rPr>
      </w:pPr>
    </w:p>
    <w:p w:rsidR="00A7075B" w:rsidRPr="009C06E1" w:rsidRDefault="00A7075B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Анонимных обращений в адрес Архангельского областного Собрания депутатов не </w:t>
      </w:r>
      <w:r w:rsidR="004A6076">
        <w:rPr>
          <w:sz w:val="28"/>
          <w:szCs w:val="28"/>
        </w:rPr>
        <w:t>поступало</w:t>
      </w:r>
      <w:r>
        <w:rPr>
          <w:sz w:val="28"/>
          <w:szCs w:val="28"/>
        </w:rPr>
        <w:t xml:space="preserve">. </w:t>
      </w:r>
    </w:p>
    <w:p w:rsidR="001A7438" w:rsidRPr="005577ED" w:rsidRDefault="00724A1A" w:rsidP="001A7438">
      <w:pPr>
        <w:ind w:firstLine="709"/>
        <w:jc w:val="both"/>
        <w:rPr>
          <w:sz w:val="28"/>
          <w:szCs w:val="28"/>
        </w:rPr>
      </w:pPr>
      <w:r w:rsidRPr="005577ED">
        <w:rPr>
          <w:sz w:val="28"/>
          <w:szCs w:val="28"/>
        </w:rPr>
        <w:t>В</w:t>
      </w:r>
      <w:r w:rsidR="00F261C6" w:rsidRPr="005577ED">
        <w:rPr>
          <w:sz w:val="28"/>
          <w:szCs w:val="28"/>
        </w:rPr>
        <w:t xml:space="preserve"> третьем</w:t>
      </w:r>
      <w:r w:rsidR="00607F3A" w:rsidRPr="005577ED">
        <w:rPr>
          <w:sz w:val="28"/>
          <w:szCs w:val="28"/>
        </w:rPr>
        <w:t xml:space="preserve"> квартале </w:t>
      </w:r>
      <w:r w:rsidR="00246843" w:rsidRPr="005577ED">
        <w:rPr>
          <w:sz w:val="28"/>
          <w:szCs w:val="28"/>
        </w:rPr>
        <w:t>2014 года</w:t>
      </w:r>
      <w:r w:rsidR="00D15A71" w:rsidRPr="005577ED">
        <w:rPr>
          <w:sz w:val="28"/>
          <w:szCs w:val="28"/>
        </w:rPr>
        <w:t>,</w:t>
      </w:r>
      <w:r w:rsidR="00246843" w:rsidRPr="005577ED">
        <w:rPr>
          <w:sz w:val="28"/>
          <w:szCs w:val="28"/>
        </w:rPr>
        <w:t xml:space="preserve"> </w:t>
      </w:r>
      <w:r w:rsidR="00D15A71" w:rsidRPr="005577ED">
        <w:rPr>
          <w:sz w:val="28"/>
          <w:szCs w:val="28"/>
        </w:rPr>
        <w:t xml:space="preserve">как и в </w:t>
      </w:r>
      <w:r w:rsidR="00EE6FD0">
        <w:rPr>
          <w:sz w:val="28"/>
          <w:szCs w:val="28"/>
        </w:rPr>
        <w:t>соответствующий период</w:t>
      </w:r>
      <w:r w:rsidR="00D15A71" w:rsidRPr="005577ED">
        <w:rPr>
          <w:sz w:val="28"/>
          <w:szCs w:val="28"/>
        </w:rPr>
        <w:t xml:space="preserve"> 2013 года</w:t>
      </w:r>
      <w:r w:rsidR="00AE5321">
        <w:rPr>
          <w:sz w:val="28"/>
          <w:szCs w:val="28"/>
        </w:rPr>
        <w:t>,</w:t>
      </w:r>
      <w:r w:rsidR="00D15A71" w:rsidRPr="005577ED">
        <w:rPr>
          <w:sz w:val="28"/>
          <w:szCs w:val="28"/>
        </w:rPr>
        <w:t xml:space="preserve"> заявител</w:t>
      </w:r>
      <w:r w:rsidR="001A7438" w:rsidRPr="005577ED">
        <w:rPr>
          <w:sz w:val="28"/>
          <w:szCs w:val="28"/>
        </w:rPr>
        <w:t>и</w:t>
      </w:r>
      <w:r w:rsidR="00D15A71" w:rsidRPr="005577ED">
        <w:rPr>
          <w:sz w:val="28"/>
          <w:szCs w:val="28"/>
        </w:rPr>
        <w:t xml:space="preserve"> больше всего использовали такой вид доставки обращений</w:t>
      </w:r>
      <w:r w:rsidR="00AE5321">
        <w:rPr>
          <w:sz w:val="28"/>
          <w:szCs w:val="28"/>
        </w:rPr>
        <w:t>,</w:t>
      </w:r>
      <w:r w:rsidR="00D15A71" w:rsidRPr="005577ED">
        <w:rPr>
          <w:sz w:val="28"/>
          <w:szCs w:val="28"/>
        </w:rPr>
        <w:t xml:space="preserve"> </w:t>
      </w:r>
      <w:r w:rsidR="00EE6FD0">
        <w:rPr>
          <w:sz w:val="28"/>
          <w:szCs w:val="28"/>
        </w:rPr>
        <w:t>как</w:t>
      </w:r>
      <w:r w:rsidR="00D15A71" w:rsidRPr="005577ED">
        <w:rPr>
          <w:sz w:val="28"/>
          <w:szCs w:val="28"/>
        </w:rPr>
        <w:t xml:space="preserve"> почтовые отправления. </w:t>
      </w:r>
      <w:r w:rsidR="001A7438" w:rsidRPr="001608E1">
        <w:rPr>
          <w:sz w:val="28"/>
          <w:szCs w:val="28"/>
        </w:rPr>
        <w:t xml:space="preserve">Вместе с тем </w:t>
      </w:r>
      <w:r w:rsidR="005577ED">
        <w:rPr>
          <w:sz w:val="28"/>
          <w:szCs w:val="28"/>
        </w:rPr>
        <w:t>по сравнению с аналогичным периодом 2013 года в третьем квартале 2014 года</w:t>
      </w:r>
      <w:r w:rsidR="001A7438">
        <w:rPr>
          <w:sz w:val="28"/>
          <w:szCs w:val="28"/>
        </w:rPr>
        <w:t xml:space="preserve"> </w:t>
      </w:r>
      <w:r w:rsidR="001A7438" w:rsidRPr="001608E1">
        <w:rPr>
          <w:sz w:val="28"/>
          <w:szCs w:val="28"/>
        </w:rPr>
        <w:t>население активн</w:t>
      </w:r>
      <w:r w:rsidR="001A7438">
        <w:rPr>
          <w:sz w:val="28"/>
          <w:szCs w:val="28"/>
        </w:rPr>
        <w:t>ее</w:t>
      </w:r>
      <w:r w:rsidR="001A7438" w:rsidRPr="001608E1">
        <w:rPr>
          <w:sz w:val="28"/>
          <w:szCs w:val="28"/>
        </w:rPr>
        <w:t xml:space="preserve"> </w:t>
      </w:r>
      <w:r w:rsidR="005577ED">
        <w:rPr>
          <w:sz w:val="28"/>
          <w:szCs w:val="28"/>
        </w:rPr>
        <w:t>использова</w:t>
      </w:r>
      <w:r w:rsidR="00D21B83">
        <w:rPr>
          <w:sz w:val="28"/>
          <w:szCs w:val="28"/>
        </w:rPr>
        <w:t>ло</w:t>
      </w:r>
      <w:r w:rsidR="001A7438" w:rsidRPr="001608E1">
        <w:rPr>
          <w:sz w:val="28"/>
          <w:szCs w:val="28"/>
        </w:rPr>
        <w:t xml:space="preserve"> возможность направления обращений по электронной почте и через </w:t>
      </w:r>
      <w:r w:rsidR="001A7438">
        <w:rPr>
          <w:rStyle w:val="a6"/>
          <w:b w:val="0"/>
          <w:sz w:val="28"/>
          <w:szCs w:val="28"/>
        </w:rPr>
        <w:t>раздел</w:t>
      </w:r>
      <w:r w:rsidR="001A7438" w:rsidRPr="00283B8C">
        <w:rPr>
          <w:rStyle w:val="a6"/>
          <w:b w:val="0"/>
          <w:sz w:val="28"/>
          <w:szCs w:val="28"/>
        </w:rPr>
        <w:t xml:space="preserve"> «Интернет-приемная» официального сайта </w:t>
      </w:r>
      <w:r w:rsidR="001A7438">
        <w:rPr>
          <w:rStyle w:val="a6"/>
          <w:b w:val="0"/>
          <w:sz w:val="28"/>
          <w:szCs w:val="28"/>
        </w:rPr>
        <w:t xml:space="preserve">Архангельского областного Собрания депутатов </w:t>
      </w:r>
      <w:r w:rsidR="001A7438" w:rsidRPr="00283B8C">
        <w:rPr>
          <w:rStyle w:val="a6"/>
          <w:b w:val="0"/>
          <w:sz w:val="28"/>
          <w:szCs w:val="28"/>
        </w:rPr>
        <w:t xml:space="preserve">в информационно-телекоммуникационной сети </w:t>
      </w:r>
      <w:r w:rsidR="001A7438" w:rsidRPr="005577ED">
        <w:rPr>
          <w:rStyle w:val="a6"/>
          <w:b w:val="0"/>
          <w:sz w:val="28"/>
          <w:szCs w:val="28"/>
        </w:rPr>
        <w:t>«Интернет»</w:t>
      </w:r>
      <w:r w:rsidR="001A7438" w:rsidRPr="005577ED">
        <w:rPr>
          <w:sz w:val="28"/>
          <w:szCs w:val="28"/>
        </w:rPr>
        <w:t xml:space="preserve">. </w:t>
      </w:r>
    </w:p>
    <w:p w:rsidR="001A7438" w:rsidRPr="005577ED" w:rsidRDefault="001A7438" w:rsidP="001A7438">
      <w:pPr>
        <w:ind w:firstLine="709"/>
        <w:jc w:val="both"/>
        <w:rPr>
          <w:sz w:val="28"/>
          <w:szCs w:val="28"/>
        </w:rPr>
      </w:pPr>
      <w:r w:rsidRPr="005577ED">
        <w:rPr>
          <w:sz w:val="28"/>
          <w:szCs w:val="28"/>
        </w:rPr>
        <w:t xml:space="preserve">Небольшая </w:t>
      </w:r>
      <w:r w:rsidR="005577ED" w:rsidRPr="005577ED">
        <w:rPr>
          <w:sz w:val="28"/>
          <w:szCs w:val="28"/>
        </w:rPr>
        <w:t>доля</w:t>
      </w:r>
      <w:r w:rsidRPr="005577ED">
        <w:rPr>
          <w:sz w:val="28"/>
          <w:szCs w:val="28"/>
        </w:rPr>
        <w:t xml:space="preserve"> письменных обращений, по сравнению с другими способами доставки, была принята на личных приемах, проводившихся в приемной областного Собрания, а также передана нарочным способом. </w:t>
      </w:r>
    </w:p>
    <w:p w:rsidR="005E2805" w:rsidRDefault="005E2805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p w:rsidR="00E82F27" w:rsidRDefault="00E82F27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p w:rsidR="00997D91" w:rsidRDefault="00997D91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p w:rsidR="00AE5321" w:rsidRDefault="00AE5321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p w:rsidR="00AE5321" w:rsidRDefault="00AE5321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969"/>
        <w:gridCol w:w="2835"/>
        <w:gridCol w:w="2835"/>
      </w:tblGrid>
      <w:tr w:rsidR="00246843" w:rsidTr="00E82F27">
        <w:trPr>
          <w:trHeight w:val="416"/>
        </w:trPr>
        <w:tc>
          <w:tcPr>
            <w:tcW w:w="3969" w:type="dxa"/>
            <w:vMerge w:val="restart"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lastRenderedPageBreak/>
              <w:t>Вид доставки обращения</w:t>
            </w:r>
          </w:p>
        </w:tc>
        <w:tc>
          <w:tcPr>
            <w:tcW w:w="5670" w:type="dxa"/>
            <w:gridSpan w:val="2"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246843" w:rsidTr="001A7438">
        <w:trPr>
          <w:trHeight w:val="548"/>
        </w:trPr>
        <w:tc>
          <w:tcPr>
            <w:tcW w:w="3969" w:type="dxa"/>
            <w:vMerge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46843" w:rsidRPr="00EC7B5D" w:rsidRDefault="00816F0E" w:rsidP="001A74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  <w:lang w:val="en-US"/>
              </w:rPr>
              <w:t>I</w:t>
            </w:r>
            <w:r w:rsidR="00246843" w:rsidRPr="00EC7B5D">
              <w:rPr>
                <w:sz w:val="28"/>
                <w:szCs w:val="28"/>
                <w:lang w:val="en-US"/>
              </w:rPr>
              <w:t>II</w:t>
            </w:r>
            <w:r w:rsidR="00246843" w:rsidRPr="00EC7B5D">
              <w:rPr>
                <w:sz w:val="28"/>
                <w:szCs w:val="28"/>
              </w:rPr>
              <w:t xml:space="preserve"> квартал 2013 г</w:t>
            </w:r>
            <w:r w:rsidR="001A7438">
              <w:rPr>
                <w:sz w:val="28"/>
                <w:szCs w:val="28"/>
              </w:rPr>
              <w:t>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6843" w:rsidRDefault="00816F0E" w:rsidP="001A74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246843">
              <w:rPr>
                <w:sz w:val="28"/>
                <w:szCs w:val="28"/>
                <w:lang w:val="en-US"/>
              </w:rPr>
              <w:t>II</w:t>
            </w:r>
            <w:r w:rsidR="00246843" w:rsidRPr="005870BF">
              <w:rPr>
                <w:sz w:val="28"/>
                <w:szCs w:val="28"/>
              </w:rPr>
              <w:t xml:space="preserve"> квартал 2014 г</w:t>
            </w:r>
            <w:r w:rsidR="001A7438">
              <w:rPr>
                <w:sz w:val="28"/>
                <w:szCs w:val="28"/>
              </w:rPr>
              <w:t>ода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По каналам электронной связи </w:t>
            </w:r>
          </w:p>
        </w:tc>
        <w:tc>
          <w:tcPr>
            <w:tcW w:w="2835" w:type="dxa"/>
            <w:vAlign w:val="center"/>
          </w:tcPr>
          <w:p w:rsidR="00246843" w:rsidRPr="00EC7B5D" w:rsidRDefault="00EC7B5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  <w:vAlign w:val="center"/>
          </w:tcPr>
          <w:p w:rsidR="00246843" w:rsidRPr="001A7438" w:rsidRDefault="00732AF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2835" w:type="dxa"/>
            <w:vAlign w:val="center"/>
          </w:tcPr>
          <w:p w:rsidR="00246843" w:rsidRPr="00EC7B5D" w:rsidRDefault="00EC7B5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246843" w:rsidRPr="001A7438" w:rsidRDefault="00DA2B05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Письмо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835" w:type="dxa"/>
            <w:vAlign w:val="center"/>
          </w:tcPr>
          <w:p w:rsidR="00246843" w:rsidRPr="00EC7B5D" w:rsidRDefault="00EC7B5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:rsidR="00246843" w:rsidRPr="001A7438" w:rsidRDefault="00732AF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Заказн</w:t>
            </w:r>
            <w:r>
              <w:rPr>
                <w:rStyle w:val="a6"/>
                <w:b w:val="0"/>
                <w:sz w:val="28"/>
                <w:szCs w:val="28"/>
              </w:rPr>
              <w:t>ым</w:t>
            </w:r>
            <w:r w:rsidRPr="00283B8C">
              <w:rPr>
                <w:rStyle w:val="a6"/>
                <w:b w:val="0"/>
                <w:sz w:val="28"/>
                <w:szCs w:val="28"/>
              </w:rPr>
              <w:t xml:space="preserve"> письм</w:t>
            </w:r>
            <w:r>
              <w:rPr>
                <w:rStyle w:val="a6"/>
                <w:b w:val="0"/>
                <w:sz w:val="28"/>
                <w:szCs w:val="28"/>
              </w:rPr>
              <w:t>ом</w:t>
            </w:r>
          </w:p>
        </w:tc>
        <w:tc>
          <w:tcPr>
            <w:tcW w:w="2835" w:type="dxa"/>
            <w:vAlign w:val="center"/>
          </w:tcPr>
          <w:p w:rsidR="00246843" w:rsidRPr="00EC7B5D" w:rsidRDefault="00EC7B5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246843" w:rsidRPr="001A7438" w:rsidRDefault="00732AF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Нарочны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835" w:type="dxa"/>
            <w:vAlign w:val="center"/>
          </w:tcPr>
          <w:p w:rsidR="00246843" w:rsidRPr="00EC7B5D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C7B5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246843" w:rsidRPr="001A7438" w:rsidRDefault="001A7438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EC7B5D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Факсимильн</w:t>
            </w:r>
            <w:r w:rsidR="00EC7B5D">
              <w:rPr>
                <w:rStyle w:val="a6"/>
                <w:b w:val="0"/>
                <w:sz w:val="28"/>
                <w:szCs w:val="28"/>
              </w:rPr>
              <w:t>ой</w:t>
            </w:r>
            <w:r>
              <w:rPr>
                <w:rStyle w:val="a6"/>
                <w:b w:val="0"/>
                <w:sz w:val="28"/>
                <w:szCs w:val="28"/>
              </w:rPr>
              <w:t xml:space="preserve"> связь</w:t>
            </w:r>
            <w:r w:rsidR="00EC7B5D">
              <w:rPr>
                <w:rStyle w:val="a6"/>
                <w:b w:val="0"/>
                <w:sz w:val="28"/>
                <w:szCs w:val="28"/>
              </w:rPr>
              <w:t>ю</w:t>
            </w:r>
          </w:p>
        </w:tc>
        <w:tc>
          <w:tcPr>
            <w:tcW w:w="2835" w:type="dxa"/>
            <w:vAlign w:val="center"/>
          </w:tcPr>
          <w:p w:rsidR="00246843" w:rsidRPr="00EC7B5D" w:rsidRDefault="00EC7B5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246843" w:rsidRPr="001A7438" w:rsidRDefault="00732AF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7B5D" w:rsidTr="001A7438">
        <w:tc>
          <w:tcPr>
            <w:tcW w:w="3969" w:type="dxa"/>
            <w:vAlign w:val="center"/>
          </w:tcPr>
          <w:p w:rsidR="00EC7B5D" w:rsidRDefault="00EC7B5D" w:rsidP="001E3E3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Телеграммой</w:t>
            </w:r>
          </w:p>
        </w:tc>
        <w:tc>
          <w:tcPr>
            <w:tcW w:w="2835" w:type="dxa"/>
            <w:vAlign w:val="center"/>
          </w:tcPr>
          <w:p w:rsidR="00EC7B5D" w:rsidRPr="00EC7B5D" w:rsidRDefault="00EC7B5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7B5D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EC7B5D" w:rsidRPr="00732AFD" w:rsidRDefault="00732AF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E2805" w:rsidRDefault="005E2805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p w:rsidR="009E0DF4" w:rsidRDefault="0027271A" w:rsidP="004D3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16F0E">
        <w:rPr>
          <w:sz w:val="28"/>
          <w:szCs w:val="28"/>
        </w:rPr>
        <w:t xml:space="preserve"> третьем</w:t>
      </w:r>
      <w:r>
        <w:rPr>
          <w:sz w:val="28"/>
          <w:szCs w:val="28"/>
        </w:rPr>
        <w:t xml:space="preserve"> квартале 2014</w:t>
      </w:r>
      <w:r w:rsidRPr="00D63B61">
        <w:rPr>
          <w:sz w:val="28"/>
          <w:szCs w:val="28"/>
        </w:rPr>
        <w:t xml:space="preserve"> года </w:t>
      </w:r>
      <w:r w:rsidR="00E220B4" w:rsidRPr="00642522">
        <w:rPr>
          <w:sz w:val="28"/>
          <w:szCs w:val="28"/>
        </w:rPr>
        <w:t>обращения граждан</w:t>
      </w:r>
      <w:r w:rsidR="00B20BDC" w:rsidRPr="00642522">
        <w:rPr>
          <w:sz w:val="28"/>
          <w:szCs w:val="28"/>
        </w:rPr>
        <w:t xml:space="preserve"> с указанием места жительства</w:t>
      </w:r>
      <w:r w:rsidR="00E220B4" w:rsidRPr="00D63B61">
        <w:rPr>
          <w:sz w:val="28"/>
          <w:szCs w:val="28"/>
        </w:rPr>
        <w:t xml:space="preserve"> </w:t>
      </w:r>
      <w:r w:rsidR="00CE5499">
        <w:rPr>
          <w:sz w:val="28"/>
          <w:szCs w:val="28"/>
        </w:rPr>
        <w:t xml:space="preserve">поступили </w:t>
      </w:r>
      <w:r w:rsidR="00E220B4">
        <w:rPr>
          <w:sz w:val="28"/>
          <w:szCs w:val="28"/>
        </w:rPr>
        <w:t>в Архангельское областное Собрание депутатов</w:t>
      </w:r>
      <w:r w:rsidR="00E220B4" w:rsidRPr="00D63B61">
        <w:rPr>
          <w:sz w:val="28"/>
          <w:szCs w:val="28"/>
        </w:rPr>
        <w:t xml:space="preserve"> </w:t>
      </w:r>
      <w:r w:rsidR="00E220B4" w:rsidRPr="009E0DF4">
        <w:rPr>
          <w:sz w:val="28"/>
          <w:szCs w:val="28"/>
        </w:rPr>
        <w:t xml:space="preserve">из </w:t>
      </w:r>
      <w:r w:rsidR="009E0DF4" w:rsidRPr="009E0DF4">
        <w:rPr>
          <w:sz w:val="28"/>
          <w:szCs w:val="28"/>
        </w:rPr>
        <w:t>5</w:t>
      </w:r>
      <w:r w:rsidR="004D3429" w:rsidRPr="009E0DF4">
        <w:rPr>
          <w:sz w:val="28"/>
          <w:szCs w:val="28"/>
        </w:rPr>
        <w:t xml:space="preserve"> </w:t>
      </w:r>
      <w:r w:rsidR="00E220B4" w:rsidRPr="009E0DF4">
        <w:rPr>
          <w:sz w:val="28"/>
          <w:szCs w:val="28"/>
        </w:rPr>
        <w:t>городских округов</w:t>
      </w:r>
      <w:r w:rsidR="009263E9" w:rsidRPr="009E0DF4">
        <w:rPr>
          <w:sz w:val="28"/>
          <w:szCs w:val="28"/>
        </w:rPr>
        <w:t xml:space="preserve">, </w:t>
      </w:r>
      <w:r w:rsidR="000A38A0" w:rsidRPr="009E0DF4">
        <w:rPr>
          <w:sz w:val="28"/>
          <w:szCs w:val="28"/>
        </w:rPr>
        <w:t>1</w:t>
      </w:r>
      <w:r w:rsidR="009E0DF4" w:rsidRPr="009E0DF4">
        <w:rPr>
          <w:sz w:val="28"/>
          <w:szCs w:val="28"/>
        </w:rPr>
        <w:t>3</w:t>
      </w:r>
      <w:r w:rsidR="00E220B4" w:rsidRPr="009E0DF4">
        <w:rPr>
          <w:sz w:val="28"/>
          <w:szCs w:val="28"/>
        </w:rPr>
        <w:t xml:space="preserve"> муниципальных районов </w:t>
      </w:r>
      <w:r w:rsidR="009263E9" w:rsidRPr="009E0DF4">
        <w:rPr>
          <w:sz w:val="28"/>
          <w:szCs w:val="28"/>
        </w:rPr>
        <w:t>Архангельской области</w:t>
      </w:r>
      <w:r w:rsidR="00E220B4" w:rsidRPr="009E0DF4">
        <w:rPr>
          <w:sz w:val="28"/>
          <w:szCs w:val="28"/>
        </w:rPr>
        <w:t xml:space="preserve">, </w:t>
      </w:r>
      <w:r w:rsidR="00CA163C" w:rsidRPr="009E0DF4">
        <w:rPr>
          <w:sz w:val="28"/>
          <w:szCs w:val="28"/>
        </w:rPr>
        <w:t>4</w:t>
      </w:r>
      <w:r w:rsidR="00E220B4" w:rsidRPr="00D63B61">
        <w:rPr>
          <w:sz w:val="28"/>
          <w:szCs w:val="28"/>
        </w:rPr>
        <w:t xml:space="preserve"> субъектов Российской Федерации</w:t>
      </w:r>
      <w:r w:rsidR="00D04DB6">
        <w:rPr>
          <w:sz w:val="28"/>
          <w:szCs w:val="28"/>
        </w:rPr>
        <w:t xml:space="preserve"> (</w:t>
      </w:r>
      <w:proofErr w:type="gramStart"/>
      <w:r w:rsidR="00692B01">
        <w:rPr>
          <w:sz w:val="28"/>
          <w:szCs w:val="28"/>
        </w:rPr>
        <w:t>г</w:t>
      </w:r>
      <w:proofErr w:type="gramEnd"/>
      <w:r w:rsidR="00692B01">
        <w:rPr>
          <w:sz w:val="28"/>
          <w:szCs w:val="28"/>
        </w:rPr>
        <w:t xml:space="preserve">. </w:t>
      </w:r>
      <w:r w:rsidR="00D04DB6">
        <w:rPr>
          <w:sz w:val="28"/>
          <w:szCs w:val="28"/>
        </w:rPr>
        <w:t>Москва,</w:t>
      </w:r>
      <w:r w:rsidR="00692B01">
        <w:rPr>
          <w:sz w:val="28"/>
          <w:szCs w:val="28"/>
        </w:rPr>
        <w:t xml:space="preserve"> г. </w:t>
      </w:r>
      <w:r w:rsidR="00CA163C">
        <w:rPr>
          <w:sz w:val="28"/>
          <w:szCs w:val="28"/>
        </w:rPr>
        <w:t>Санкт-Петербург</w:t>
      </w:r>
      <w:r w:rsidR="00D04DB6">
        <w:rPr>
          <w:sz w:val="28"/>
          <w:szCs w:val="28"/>
        </w:rPr>
        <w:t xml:space="preserve">, г. </w:t>
      </w:r>
      <w:r w:rsidR="00CA163C">
        <w:rPr>
          <w:sz w:val="28"/>
          <w:szCs w:val="28"/>
        </w:rPr>
        <w:t>Тольятти</w:t>
      </w:r>
      <w:r w:rsidR="00D04D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</w:t>
      </w:r>
      <w:r w:rsidR="00D04DB6">
        <w:rPr>
          <w:sz w:val="28"/>
          <w:szCs w:val="28"/>
        </w:rPr>
        <w:t xml:space="preserve">г. </w:t>
      </w:r>
      <w:r w:rsidR="00CA163C">
        <w:rPr>
          <w:sz w:val="28"/>
          <w:szCs w:val="28"/>
        </w:rPr>
        <w:t>Каменск-Уральск</w:t>
      </w:r>
      <w:r w:rsidR="00AE5321">
        <w:rPr>
          <w:sz w:val="28"/>
          <w:szCs w:val="28"/>
        </w:rPr>
        <w:t>ий</w:t>
      </w:r>
      <w:r w:rsidR="00D04DB6">
        <w:rPr>
          <w:sz w:val="28"/>
          <w:szCs w:val="28"/>
        </w:rPr>
        <w:t>)</w:t>
      </w:r>
      <w:r w:rsidR="00AE5321">
        <w:rPr>
          <w:sz w:val="28"/>
          <w:szCs w:val="28"/>
        </w:rPr>
        <w:t>.</w:t>
      </w:r>
      <w:r w:rsidR="00E629BE">
        <w:rPr>
          <w:sz w:val="28"/>
          <w:szCs w:val="28"/>
        </w:rPr>
        <w:t xml:space="preserve"> </w:t>
      </w:r>
      <w:r w:rsidR="009E0DF4">
        <w:rPr>
          <w:sz w:val="28"/>
          <w:szCs w:val="28"/>
        </w:rPr>
        <w:t xml:space="preserve">Жители иностранных государств </w:t>
      </w:r>
      <w:r w:rsidR="00EE6FD0">
        <w:rPr>
          <w:sz w:val="28"/>
          <w:szCs w:val="28"/>
        </w:rPr>
        <w:t xml:space="preserve">в адрес депутатов областного Собрания </w:t>
      </w:r>
      <w:r w:rsidR="009E0DF4">
        <w:rPr>
          <w:sz w:val="28"/>
          <w:szCs w:val="28"/>
        </w:rPr>
        <w:t xml:space="preserve">не обращались. </w:t>
      </w:r>
    </w:p>
    <w:p w:rsidR="009E0DF4" w:rsidRPr="009E0DF4" w:rsidRDefault="001E3E31" w:rsidP="004D3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0DF4">
        <w:rPr>
          <w:sz w:val="28"/>
          <w:szCs w:val="28"/>
        </w:rPr>
        <w:t>Анализ показателя активности населения</w:t>
      </w:r>
      <w:r w:rsidR="00AE5321">
        <w:rPr>
          <w:sz w:val="28"/>
          <w:szCs w:val="28"/>
        </w:rPr>
        <w:t xml:space="preserve">, связанной с </w:t>
      </w:r>
      <w:r w:rsidRPr="009E0DF4">
        <w:rPr>
          <w:sz w:val="28"/>
          <w:szCs w:val="28"/>
        </w:rPr>
        <w:t>направлени</w:t>
      </w:r>
      <w:r w:rsidR="00AE5321">
        <w:rPr>
          <w:sz w:val="28"/>
          <w:szCs w:val="28"/>
        </w:rPr>
        <w:t>ем</w:t>
      </w:r>
      <w:r w:rsidRPr="009E0DF4">
        <w:rPr>
          <w:sz w:val="28"/>
          <w:szCs w:val="28"/>
        </w:rPr>
        <w:t xml:space="preserve"> обращений </w:t>
      </w:r>
      <w:r w:rsidR="009E0DF4" w:rsidRPr="009E0DF4">
        <w:rPr>
          <w:sz w:val="28"/>
          <w:szCs w:val="28"/>
        </w:rPr>
        <w:t>в Архангельское областное Собрание депутатов</w:t>
      </w:r>
      <w:r w:rsidR="00AE5321">
        <w:rPr>
          <w:sz w:val="28"/>
          <w:szCs w:val="28"/>
        </w:rPr>
        <w:t>,</w:t>
      </w:r>
      <w:r w:rsidR="009E0DF4" w:rsidRPr="009E0DF4">
        <w:rPr>
          <w:sz w:val="28"/>
          <w:szCs w:val="28"/>
        </w:rPr>
        <w:t xml:space="preserve"> позволяет сделать вывод о том, что в третьем квартале 2014 года </w:t>
      </w:r>
      <w:r w:rsidR="00AE5321">
        <w:rPr>
          <w:sz w:val="28"/>
          <w:szCs w:val="28"/>
        </w:rPr>
        <w:t xml:space="preserve">в региональный парламент </w:t>
      </w:r>
      <w:r w:rsidR="009E0DF4" w:rsidRPr="009E0DF4">
        <w:rPr>
          <w:sz w:val="28"/>
          <w:szCs w:val="28"/>
        </w:rPr>
        <w:t xml:space="preserve">чаще других обращались жители городов Архангельска, Северодвинска и других субъектов Российской Федерации, а также Вельского, </w:t>
      </w:r>
      <w:proofErr w:type="spellStart"/>
      <w:r w:rsidR="009E0DF4" w:rsidRPr="009E0DF4">
        <w:rPr>
          <w:sz w:val="28"/>
          <w:szCs w:val="28"/>
        </w:rPr>
        <w:t>Пинежского</w:t>
      </w:r>
      <w:proofErr w:type="spellEnd"/>
      <w:r w:rsidR="009E0DF4" w:rsidRPr="009E0DF4">
        <w:rPr>
          <w:sz w:val="28"/>
          <w:szCs w:val="28"/>
        </w:rPr>
        <w:t xml:space="preserve">, Мезенского, </w:t>
      </w:r>
      <w:proofErr w:type="spellStart"/>
      <w:r w:rsidR="009E0DF4" w:rsidRPr="009E0DF4">
        <w:rPr>
          <w:sz w:val="28"/>
          <w:szCs w:val="28"/>
        </w:rPr>
        <w:t>Плесецкого</w:t>
      </w:r>
      <w:proofErr w:type="spellEnd"/>
      <w:r w:rsidR="009E0DF4" w:rsidRPr="009E0DF4">
        <w:rPr>
          <w:sz w:val="28"/>
          <w:szCs w:val="28"/>
        </w:rPr>
        <w:t>, Холмогорского</w:t>
      </w:r>
      <w:r w:rsidR="00AE5321">
        <w:rPr>
          <w:sz w:val="28"/>
          <w:szCs w:val="28"/>
        </w:rPr>
        <w:t xml:space="preserve"> и</w:t>
      </w:r>
      <w:r w:rsidR="009E0DF4" w:rsidRPr="009E0DF4">
        <w:rPr>
          <w:sz w:val="28"/>
          <w:szCs w:val="28"/>
        </w:rPr>
        <w:t xml:space="preserve"> Онежского районов Архангельской области. </w:t>
      </w:r>
      <w:proofErr w:type="gramEnd"/>
    </w:p>
    <w:p w:rsidR="009E0DF4" w:rsidRDefault="009E0DF4" w:rsidP="004D342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</w:p>
    <w:p w:rsidR="00B10A16" w:rsidRDefault="00B10A16" w:rsidP="00B10A16">
      <w:pPr>
        <w:jc w:val="both"/>
        <w:rPr>
          <w:sz w:val="28"/>
          <w:szCs w:val="28"/>
        </w:rPr>
      </w:pPr>
      <w:r w:rsidRPr="00B10A16">
        <w:rPr>
          <w:noProof/>
          <w:sz w:val="28"/>
          <w:szCs w:val="28"/>
        </w:rPr>
        <w:drawing>
          <wp:inline distT="0" distB="0" distL="0" distR="0">
            <wp:extent cx="6152515" cy="4591050"/>
            <wp:effectExtent l="19050" t="0" r="1968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0DF4" w:rsidRDefault="00D21B83" w:rsidP="00997D91">
      <w:pPr>
        <w:ind w:firstLine="709"/>
        <w:jc w:val="both"/>
        <w:rPr>
          <w:sz w:val="28"/>
          <w:szCs w:val="28"/>
        </w:rPr>
      </w:pPr>
      <w:r w:rsidRPr="00D21B83">
        <w:rPr>
          <w:sz w:val="28"/>
          <w:szCs w:val="28"/>
        </w:rPr>
        <w:lastRenderedPageBreak/>
        <w:t xml:space="preserve">За рассматриваемый период </w:t>
      </w:r>
      <w:r>
        <w:rPr>
          <w:color w:val="010101"/>
          <w:sz w:val="28"/>
          <w:szCs w:val="28"/>
        </w:rPr>
        <w:t>с</w:t>
      </w:r>
      <w:r w:rsidRPr="00D21B83">
        <w:rPr>
          <w:color w:val="010101"/>
          <w:sz w:val="28"/>
          <w:szCs w:val="28"/>
        </w:rPr>
        <w:t>вое социальное положение указали 37 заявител</w:t>
      </w:r>
      <w:r>
        <w:rPr>
          <w:color w:val="010101"/>
          <w:sz w:val="28"/>
          <w:szCs w:val="28"/>
        </w:rPr>
        <w:t>ей</w:t>
      </w:r>
      <w:r w:rsidRPr="00D21B83">
        <w:rPr>
          <w:color w:val="010101"/>
          <w:sz w:val="28"/>
          <w:szCs w:val="28"/>
        </w:rPr>
        <w:t xml:space="preserve"> (</w:t>
      </w:r>
      <w:r>
        <w:rPr>
          <w:color w:val="010101"/>
          <w:sz w:val="28"/>
          <w:szCs w:val="28"/>
        </w:rPr>
        <w:t>41 %</w:t>
      </w:r>
      <w:r w:rsidRPr="00D21B83">
        <w:rPr>
          <w:color w:val="010101"/>
          <w:sz w:val="28"/>
          <w:szCs w:val="28"/>
        </w:rPr>
        <w:t>). Среди обратившихся значительную часть состав</w:t>
      </w:r>
      <w:r>
        <w:rPr>
          <w:color w:val="010101"/>
          <w:sz w:val="28"/>
          <w:szCs w:val="28"/>
        </w:rPr>
        <w:t>или</w:t>
      </w:r>
      <w:r w:rsidRPr="00D21B83">
        <w:rPr>
          <w:color w:val="010101"/>
          <w:sz w:val="28"/>
          <w:szCs w:val="28"/>
        </w:rPr>
        <w:t xml:space="preserve"> пенсионеры –</w:t>
      </w:r>
      <w:r>
        <w:rPr>
          <w:color w:val="010101"/>
          <w:sz w:val="28"/>
          <w:szCs w:val="28"/>
        </w:rPr>
        <w:t xml:space="preserve"> 20 </w:t>
      </w:r>
      <w:r w:rsidRPr="00D21B83">
        <w:rPr>
          <w:color w:val="010101"/>
          <w:sz w:val="28"/>
          <w:szCs w:val="28"/>
        </w:rPr>
        <w:t>%.</w:t>
      </w:r>
      <w:r w:rsidR="004D7D5A">
        <w:rPr>
          <w:sz w:val="28"/>
          <w:szCs w:val="28"/>
        </w:rPr>
        <w:t xml:space="preserve"> Вместе с тем в третьем квартале 2014 года вновь активнее начали себя проявлять рабочие </w:t>
      </w:r>
      <w:r w:rsidR="00E952D2">
        <w:rPr>
          <w:sz w:val="28"/>
          <w:szCs w:val="28"/>
        </w:rPr>
        <w:t xml:space="preserve">(8 %) </w:t>
      </w:r>
      <w:r w:rsidR="004D7D5A">
        <w:rPr>
          <w:sz w:val="28"/>
          <w:szCs w:val="28"/>
        </w:rPr>
        <w:t>и студенты</w:t>
      </w:r>
      <w:r w:rsidR="00E952D2">
        <w:rPr>
          <w:sz w:val="28"/>
          <w:szCs w:val="28"/>
        </w:rPr>
        <w:t xml:space="preserve"> (3 %)</w:t>
      </w:r>
      <w:r w:rsidR="004D7D5A">
        <w:rPr>
          <w:sz w:val="28"/>
          <w:szCs w:val="28"/>
        </w:rPr>
        <w:t xml:space="preserve">. </w:t>
      </w:r>
    </w:p>
    <w:p w:rsidR="000D1E16" w:rsidRDefault="000D1E16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402"/>
        <w:gridCol w:w="2127"/>
        <w:gridCol w:w="2126"/>
        <w:gridCol w:w="2090"/>
      </w:tblGrid>
      <w:tr w:rsidR="00CA163C" w:rsidTr="009E4EF9">
        <w:trPr>
          <w:trHeight w:val="569"/>
        </w:trPr>
        <w:tc>
          <w:tcPr>
            <w:tcW w:w="3402" w:type="dxa"/>
            <w:vMerge w:val="restart"/>
            <w:vAlign w:val="center"/>
          </w:tcPr>
          <w:p w:rsidR="00CA163C" w:rsidRDefault="00CA163C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Социальное положение</w:t>
            </w:r>
          </w:p>
        </w:tc>
        <w:tc>
          <w:tcPr>
            <w:tcW w:w="6343" w:type="dxa"/>
            <w:gridSpan w:val="3"/>
            <w:vAlign w:val="center"/>
          </w:tcPr>
          <w:p w:rsidR="009E4EF9" w:rsidRDefault="00CA163C" w:rsidP="009E4E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  <w:r w:rsidR="009E4EF9">
              <w:rPr>
                <w:sz w:val="28"/>
                <w:szCs w:val="28"/>
              </w:rPr>
              <w:t xml:space="preserve"> в 2014 году</w:t>
            </w:r>
          </w:p>
        </w:tc>
      </w:tr>
      <w:tr w:rsidR="00CA163C" w:rsidTr="009E4EF9">
        <w:trPr>
          <w:trHeight w:val="548"/>
        </w:trPr>
        <w:tc>
          <w:tcPr>
            <w:tcW w:w="3402" w:type="dxa"/>
            <w:vMerge/>
            <w:vAlign w:val="center"/>
          </w:tcPr>
          <w:p w:rsidR="00CA163C" w:rsidRDefault="00CA163C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63C" w:rsidRPr="00CA163C" w:rsidRDefault="00CA163C" w:rsidP="009E4E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  <w:lang w:val="en-US"/>
              </w:rPr>
              <w:t>I</w:t>
            </w:r>
            <w:r w:rsidRPr="00CA163C">
              <w:rPr>
                <w:sz w:val="28"/>
                <w:szCs w:val="28"/>
              </w:rPr>
              <w:t xml:space="preserve"> квартал </w:t>
            </w:r>
          </w:p>
        </w:tc>
        <w:tc>
          <w:tcPr>
            <w:tcW w:w="2126" w:type="dxa"/>
            <w:vAlign w:val="center"/>
          </w:tcPr>
          <w:p w:rsidR="00CA163C" w:rsidRDefault="00CA163C" w:rsidP="009E4E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A163C" w:rsidRDefault="00CA163C" w:rsidP="009E4E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5870BF">
              <w:rPr>
                <w:sz w:val="28"/>
                <w:szCs w:val="28"/>
              </w:rPr>
              <w:t xml:space="preserve"> квартал </w:t>
            </w:r>
          </w:p>
        </w:tc>
      </w:tr>
      <w:tr w:rsidR="00CA163C" w:rsidRPr="00246843" w:rsidTr="009E4EF9">
        <w:tc>
          <w:tcPr>
            <w:tcW w:w="3402" w:type="dxa"/>
          </w:tcPr>
          <w:p w:rsidR="00CA163C" w:rsidRDefault="00CA163C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2127" w:type="dxa"/>
            <w:vAlign w:val="center"/>
          </w:tcPr>
          <w:p w:rsidR="00CA163C" w:rsidRPr="00CA163C" w:rsidRDefault="00CA163C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63</w:t>
            </w:r>
          </w:p>
        </w:tc>
        <w:tc>
          <w:tcPr>
            <w:tcW w:w="2126" w:type="dxa"/>
            <w:vAlign w:val="center"/>
          </w:tcPr>
          <w:p w:rsidR="00CA163C" w:rsidRDefault="00CA163C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90" w:type="dxa"/>
            <w:vAlign w:val="center"/>
          </w:tcPr>
          <w:p w:rsidR="00CA163C" w:rsidRDefault="009E4EF9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A163C" w:rsidRPr="00246843" w:rsidTr="009E4EF9">
        <w:tc>
          <w:tcPr>
            <w:tcW w:w="3402" w:type="dxa"/>
          </w:tcPr>
          <w:p w:rsidR="00CA163C" w:rsidRDefault="00CA163C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2127" w:type="dxa"/>
            <w:vAlign w:val="center"/>
          </w:tcPr>
          <w:p w:rsidR="00CA163C" w:rsidRPr="00CA163C" w:rsidRDefault="00CA163C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CA163C" w:rsidRDefault="00CA163C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  <w:vAlign w:val="center"/>
          </w:tcPr>
          <w:p w:rsidR="00CA163C" w:rsidRDefault="009E4EF9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A163C" w:rsidRPr="00246843" w:rsidTr="009E4EF9">
        <w:tc>
          <w:tcPr>
            <w:tcW w:w="3402" w:type="dxa"/>
          </w:tcPr>
          <w:p w:rsidR="00CA163C" w:rsidRDefault="00CA163C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2127" w:type="dxa"/>
            <w:vAlign w:val="center"/>
          </w:tcPr>
          <w:p w:rsidR="00CA163C" w:rsidRPr="00CA163C" w:rsidRDefault="00CA163C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CA163C" w:rsidRDefault="00CA163C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0" w:type="dxa"/>
            <w:vAlign w:val="center"/>
          </w:tcPr>
          <w:p w:rsidR="00CA163C" w:rsidRDefault="00E952D2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A163C" w:rsidRPr="00246843" w:rsidTr="009E4EF9">
        <w:trPr>
          <w:trHeight w:val="604"/>
        </w:trPr>
        <w:tc>
          <w:tcPr>
            <w:tcW w:w="3402" w:type="dxa"/>
          </w:tcPr>
          <w:p w:rsidR="00CA163C" w:rsidRDefault="00CA163C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общего и дошкольного образования</w:t>
            </w:r>
          </w:p>
        </w:tc>
        <w:tc>
          <w:tcPr>
            <w:tcW w:w="2127" w:type="dxa"/>
            <w:vAlign w:val="center"/>
          </w:tcPr>
          <w:p w:rsidR="00CA163C" w:rsidRPr="00CA163C" w:rsidRDefault="00CA163C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CA163C" w:rsidRDefault="00CA163C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0" w:type="dxa"/>
            <w:vAlign w:val="center"/>
          </w:tcPr>
          <w:p w:rsidR="00CA163C" w:rsidRDefault="00D21B83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A163C" w:rsidRPr="00246843" w:rsidTr="009E4EF9">
        <w:tc>
          <w:tcPr>
            <w:tcW w:w="3402" w:type="dxa"/>
          </w:tcPr>
          <w:p w:rsidR="00CA163C" w:rsidRDefault="00CA163C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2127" w:type="dxa"/>
            <w:vAlign w:val="center"/>
          </w:tcPr>
          <w:p w:rsidR="00CA163C" w:rsidRPr="00CA163C" w:rsidRDefault="00CA163C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CA163C" w:rsidRDefault="00CA163C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0" w:type="dxa"/>
            <w:vAlign w:val="center"/>
          </w:tcPr>
          <w:p w:rsidR="00CA163C" w:rsidRDefault="009E4EF9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A163C" w:rsidRPr="00246843" w:rsidTr="009E4EF9">
        <w:tc>
          <w:tcPr>
            <w:tcW w:w="3402" w:type="dxa"/>
          </w:tcPr>
          <w:p w:rsidR="00CA163C" w:rsidRDefault="00CA163C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2127" w:type="dxa"/>
            <w:vAlign w:val="center"/>
          </w:tcPr>
          <w:p w:rsidR="00CA163C" w:rsidRPr="00CA163C" w:rsidRDefault="00CA163C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CA163C" w:rsidRDefault="00CA163C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90" w:type="dxa"/>
            <w:vAlign w:val="center"/>
          </w:tcPr>
          <w:p w:rsidR="00CA163C" w:rsidRDefault="009E4EF9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A163C" w:rsidRPr="00246843" w:rsidTr="009E4EF9">
        <w:tc>
          <w:tcPr>
            <w:tcW w:w="3402" w:type="dxa"/>
          </w:tcPr>
          <w:p w:rsidR="00CA163C" w:rsidRDefault="00CA163C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2127" w:type="dxa"/>
            <w:vAlign w:val="center"/>
          </w:tcPr>
          <w:p w:rsidR="00CA163C" w:rsidRPr="00CA163C" w:rsidRDefault="00CA163C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CA163C" w:rsidRDefault="00CA163C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0" w:type="dxa"/>
            <w:vAlign w:val="center"/>
          </w:tcPr>
          <w:p w:rsidR="00CA163C" w:rsidRDefault="009E4EF9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A163C" w:rsidRPr="00246843" w:rsidTr="009E4EF9">
        <w:tc>
          <w:tcPr>
            <w:tcW w:w="3402" w:type="dxa"/>
          </w:tcPr>
          <w:p w:rsidR="00CA163C" w:rsidRDefault="00CA163C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2127" w:type="dxa"/>
            <w:vAlign w:val="center"/>
          </w:tcPr>
          <w:p w:rsidR="00CA163C" w:rsidRPr="00CA163C" w:rsidRDefault="00CA163C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CA163C" w:rsidRDefault="00CA163C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0" w:type="dxa"/>
            <w:vAlign w:val="center"/>
          </w:tcPr>
          <w:p w:rsidR="00CA163C" w:rsidRDefault="00D21B83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0D1E16" w:rsidRPr="000D1E16" w:rsidRDefault="000D1E16" w:rsidP="000D1E16">
      <w:pPr>
        <w:ind w:firstLine="709"/>
        <w:jc w:val="both"/>
        <w:rPr>
          <w:sz w:val="28"/>
          <w:szCs w:val="28"/>
        </w:rPr>
      </w:pPr>
    </w:p>
    <w:p w:rsidR="004D7D5A" w:rsidRPr="00531AB6" w:rsidRDefault="00531AB6" w:rsidP="000D1E16">
      <w:pPr>
        <w:ind w:firstLine="709"/>
        <w:jc w:val="both"/>
        <w:rPr>
          <w:color w:val="010101"/>
          <w:sz w:val="28"/>
          <w:szCs w:val="28"/>
        </w:rPr>
      </w:pPr>
      <w:r w:rsidRPr="00531AB6">
        <w:rPr>
          <w:color w:val="010101"/>
          <w:sz w:val="28"/>
          <w:szCs w:val="28"/>
        </w:rPr>
        <w:t>О наличии социальных льгот сообщили лишь 11 обратившихся граждан (1</w:t>
      </w:r>
      <w:r>
        <w:rPr>
          <w:color w:val="010101"/>
          <w:sz w:val="28"/>
          <w:szCs w:val="28"/>
        </w:rPr>
        <w:t>1</w:t>
      </w:r>
      <w:r w:rsidRPr="00531AB6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%) </w:t>
      </w:r>
      <w:r w:rsidR="003F7EC7">
        <w:rPr>
          <w:color w:val="010101"/>
          <w:sz w:val="28"/>
          <w:szCs w:val="28"/>
        </w:rPr>
        <w:t>–</w:t>
      </w:r>
      <w:r>
        <w:rPr>
          <w:color w:val="010101"/>
          <w:sz w:val="28"/>
          <w:szCs w:val="28"/>
        </w:rPr>
        <w:t xml:space="preserve"> это</w:t>
      </w:r>
      <w:r w:rsidRPr="00531AB6">
        <w:rPr>
          <w:color w:val="010101"/>
          <w:sz w:val="28"/>
          <w:szCs w:val="28"/>
        </w:rPr>
        <w:t xml:space="preserve"> ветеран</w:t>
      </w:r>
      <w:r w:rsidR="00AE5321">
        <w:rPr>
          <w:color w:val="010101"/>
          <w:sz w:val="28"/>
          <w:szCs w:val="28"/>
        </w:rPr>
        <w:t>ы</w:t>
      </w:r>
      <w:r w:rsidRPr="00531AB6">
        <w:rPr>
          <w:color w:val="010101"/>
          <w:sz w:val="28"/>
          <w:szCs w:val="28"/>
        </w:rPr>
        <w:t xml:space="preserve"> труда </w:t>
      </w:r>
      <w:r>
        <w:rPr>
          <w:color w:val="010101"/>
          <w:sz w:val="28"/>
          <w:szCs w:val="28"/>
        </w:rPr>
        <w:t xml:space="preserve">(6 %) </w:t>
      </w:r>
      <w:r w:rsidRPr="00531AB6">
        <w:rPr>
          <w:color w:val="010101"/>
          <w:sz w:val="28"/>
          <w:szCs w:val="28"/>
        </w:rPr>
        <w:t xml:space="preserve">и </w:t>
      </w:r>
      <w:r w:rsidR="00AE5321">
        <w:rPr>
          <w:color w:val="010101"/>
          <w:sz w:val="28"/>
          <w:szCs w:val="28"/>
        </w:rPr>
        <w:t xml:space="preserve">граждане, </w:t>
      </w:r>
      <w:r w:rsidR="003F7EC7">
        <w:rPr>
          <w:color w:val="010101"/>
          <w:sz w:val="28"/>
          <w:szCs w:val="28"/>
        </w:rPr>
        <w:t>имеющие</w:t>
      </w:r>
      <w:r>
        <w:rPr>
          <w:color w:val="010101"/>
          <w:sz w:val="28"/>
          <w:szCs w:val="28"/>
        </w:rPr>
        <w:t xml:space="preserve"> </w:t>
      </w:r>
      <w:r w:rsidR="003F7EC7">
        <w:rPr>
          <w:color w:val="010101"/>
          <w:sz w:val="28"/>
          <w:szCs w:val="28"/>
        </w:rPr>
        <w:t>инвалидность</w:t>
      </w:r>
      <w:r>
        <w:rPr>
          <w:color w:val="010101"/>
          <w:sz w:val="28"/>
          <w:szCs w:val="28"/>
        </w:rPr>
        <w:t xml:space="preserve"> (5 %).</w:t>
      </w:r>
    </w:p>
    <w:p w:rsidR="00531AB6" w:rsidRDefault="00531AB6" w:rsidP="000D1E16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111"/>
        <w:gridCol w:w="1843"/>
        <w:gridCol w:w="1984"/>
        <w:gridCol w:w="1807"/>
      </w:tblGrid>
      <w:tr w:rsidR="009E4EF9" w:rsidTr="009E4EF9">
        <w:trPr>
          <w:trHeight w:val="728"/>
        </w:trPr>
        <w:tc>
          <w:tcPr>
            <w:tcW w:w="4111" w:type="dxa"/>
            <w:vMerge w:val="restart"/>
            <w:vAlign w:val="center"/>
          </w:tcPr>
          <w:p w:rsidR="009E4EF9" w:rsidRDefault="009E4EF9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категории граждан</w:t>
            </w:r>
          </w:p>
        </w:tc>
        <w:tc>
          <w:tcPr>
            <w:tcW w:w="5634" w:type="dxa"/>
            <w:gridSpan w:val="3"/>
            <w:vAlign w:val="center"/>
          </w:tcPr>
          <w:p w:rsidR="009E4EF9" w:rsidRPr="009E4EF9" w:rsidRDefault="009E4EF9" w:rsidP="009E4E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 2014 году</w:t>
            </w:r>
          </w:p>
        </w:tc>
      </w:tr>
      <w:tr w:rsidR="009E4EF9" w:rsidTr="009E4EF9">
        <w:trPr>
          <w:trHeight w:val="728"/>
        </w:trPr>
        <w:tc>
          <w:tcPr>
            <w:tcW w:w="4111" w:type="dxa"/>
            <w:vMerge/>
            <w:vAlign w:val="center"/>
          </w:tcPr>
          <w:p w:rsidR="009E4EF9" w:rsidRDefault="009E4EF9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E4EF9" w:rsidRPr="009E4EF9" w:rsidRDefault="009E4EF9" w:rsidP="009E4E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  <w:lang w:val="en-US"/>
              </w:rPr>
              <w:t>I</w:t>
            </w:r>
            <w:r w:rsidRPr="009E4EF9">
              <w:rPr>
                <w:sz w:val="28"/>
                <w:szCs w:val="28"/>
              </w:rPr>
              <w:t xml:space="preserve"> квартал </w:t>
            </w:r>
          </w:p>
        </w:tc>
        <w:tc>
          <w:tcPr>
            <w:tcW w:w="1984" w:type="dxa"/>
            <w:vAlign w:val="center"/>
          </w:tcPr>
          <w:p w:rsidR="009E4EF9" w:rsidRDefault="009E4EF9" w:rsidP="009E4E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</w:t>
            </w:r>
          </w:p>
        </w:tc>
        <w:tc>
          <w:tcPr>
            <w:tcW w:w="1807" w:type="dxa"/>
            <w:vAlign w:val="center"/>
          </w:tcPr>
          <w:p w:rsidR="009E4EF9" w:rsidRDefault="009E4EF9" w:rsidP="009E4E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5870BF">
              <w:rPr>
                <w:sz w:val="28"/>
                <w:szCs w:val="28"/>
              </w:rPr>
              <w:t xml:space="preserve"> квартал 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Великой Отечественной войны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19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Квалифицированные специалисты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Погорельцы 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военнослужащих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Сироты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EF9" w:rsidTr="009E4EF9">
        <w:tc>
          <w:tcPr>
            <w:tcW w:w="4111" w:type="dxa"/>
          </w:tcPr>
          <w:p w:rsidR="009E4EF9" w:rsidRDefault="009E4EF9" w:rsidP="009E4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1843" w:type="dxa"/>
            <w:vAlign w:val="center"/>
          </w:tcPr>
          <w:p w:rsidR="009E4EF9" w:rsidRP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9E4EF9" w:rsidRDefault="009E4EF9" w:rsidP="001E3E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7" w:type="dxa"/>
            <w:vAlign w:val="center"/>
          </w:tcPr>
          <w:p w:rsidR="009E4EF9" w:rsidRDefault="009E4EF9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8E1C83" w:rsidRDefault="008E1C83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5F65" w:rsidRDefault="004D7D5A" w:rsidP="00215F65">
      <w:pPr>
        <w:ind w:firstLine="709"/>
        <w:jc w:val="both"/>
        <w:rPr>
          <w:color w:val="000000"/>
          <w:sz w:val="28"/>
          <w:szCs w:val="28"/>
        </w:rPr>
      </w:pPr>
      <w:r w:rsidRPr="00A95DC6">
        <w:rPr>
          <w:sz w:val="28"/>
          <w:szCs w:val="28"/>
        </w:rPr>
        <w:t>Ана</w:t>
      </w:r>
      <w:r w:rsidR="00540519" w:rsidRPr="00A95DC6">
        <w:rPr>
          <w:sz w:val="28"/>
          <w:szCs w:val="28"/>
        </w:rPr>
        <w:t xml:space="preserve">лиз </w:t>
      </w:r>
      <w:r w:rsidR="004A3CC4" w:rsidRPr="00A95DC6">
        <w:rPr>
          <w:rFonts w:ascii="PT Sans" w:hAnsi="PT Sans"/>
          <w:sz w:val="30"/>
          <w:szCs w:val="30"/>
        </w:rPr>
        <w:t xml:space="preserve">содержания </w:t>
      </w:r>
      <w:r w:rsidR="00540519" w:rsidRPr="00A95DC6">
        <w:rPr>
          <w:sz w:val="28"/>
          <w:szCs w:val="28"/>
        </w:rPr>
        <w:t>поступивших</w:t>
      </w:r>
      <w:r w:rsidR="00BD41B8" w:rsidRPr="00A95DC6">
        <w:rPr>
          <w:sz w:val="28"/>
          <w:szCs w:val="28"/>
        </w:rPr>
        <w:t xml:space="preserve"> </w:t>
      </w:r>
      <w:r w:rsidR="00540519" w:rsidRPr="00A95DC6">
        <w:rPr>
          <w:sz w:val="28"/>
          <w:szCs w:val="28"/>
        </w:rPr>
        <w:t xml:space="preserve">в </w:t>
      </w:r>
      <w:r w:rsidR="00E51084" w:rsidRPr="00A95DC6">
        <w:rPr>
          <w:sz w:val="28"/>
          <w:szCs w:val="28"/>
        </w:rPr>
        <w:t xml:space="preserve">Архангельское областное Собрание депутатов </w:t>
      </w:r>
      <w:r w:rsidR="009E4EF9" w:rsidRPr="00A95DC6">
        <w:rPr>
          <w:sz w:val="28"/>
          <w:szCs w:val="28"/>
        </w:rPr>
        <w:t>письменных</w:t>
      </w:r>
      <w:r w:rsidR="00FD6DE3" w:rsidRPr="00A95DC6">
        <w:rPr>
          <w:sz w:val="28"/>
          <w:szCs w:val="28"/>
        </w:rPr>
        <w:t xml:space="preserve"> </w:t>
      </w:r>
      <w:r w:rsidR="00540519" w:rsidRPr="00A95DC6">
        <w:rPr>
          <w:sz w:val="28"/>
          <w:szCs w:val="28"/>
        </w:rPr>
        <w:t xml:space="preserve">обращений </w:t>
      </w:r>
      <w:r w:rsidR="00CA1DA1" w:rsidRPr="00A95DC6">
        <w:rPr>
          <w:sz w:val="28"/>
          <w:szCs w:val="28"/>
        </w:rPr>
        <w:t>свидетельствует</w:t>
      </w:r>
      <w:r w:rsidR="008C190E" w:rsidRPr="00A95DC6">
        <w:rPr>
          <w:sz w:val="28"/>
          <w:szCs w:val="28"/>
        </w:rPr>
        <w:t xml:space="preserve"> о том</w:t>
      </w:r>
      <w:r w:rsidR="00CA1DA1" w:rsidRPr="00A95DC6">
        <w:rPr>
          <w:sz w:val="28"/>
          <w:szCs w:val="28"/>
        </w:rPr>
        <w:t xml:space="preserve">, что </w:t>
      </w:r>
      <w:r w:rsidR="00A95DC6" w:rsidRPr="00A95DC6">
        <w:rPr>
          <w:sz w:val="28"/>
          <w:szCs w:val="28"/>
        </w:rPr>
        <w:t>в третьем  квартале 2014 года</w:t>
      </w:r>
      <w:r w:rsidR="00AE5321">
        <w:rPr>
          <w:sz w:val="28"/>
          <w:szCs w:val="28"/>
        </w:rPr>
        <w:t xml:space="preserve"> </w:t>
      </w:r>
      <w:r w:rsidR="00A95DC6" w:rsidRPr="00A95DC6">
        <w:rPr>
          <w:sz w:val="28"/>
          <w:szCs w:val="28"/>
        </w:rPr>
        <w:t>структура обращений граждан</w:t>
      </w:r>
      <w:r w:rsidR="00AE5321">
        <w:rPr>
          <w:sz w:val="28"/>
          <w:szCs w:val="28"/>
        </w:rPr>
        <w:t xml:space="preserve"> в целом </w:t>
      </w:r>
      <w:r w:rsidR="00A95DC6" w:rsidRPr="00A95DC6">
        <w:rPr>
          <w:sz w:val="28"/>
          <w:szCs w:val="28"/>
        </w:rPr>
        <w:t xml:space="preserve"> сохранилась</w:t>
      </w:r>
      <w:r w:rsidR="00202C03">
        <w:rPr>
          <w:sz w:val="28"/>
          <w:szCs w:val="28"/>
        </w:rPr>
        <w:t xml:space="preserve">, однако </w:t>
      </w:r>
      <w:r w:rsidR="00215F65">
        <w:rPr>
          <w:sz w:val="28"/>
          <w:szCs w:val="28"/>
        </w:rPr>
        <w:t xml:space="preserve">в ней </w:t>
      </w:r>
      <w:r w:rsidR="00215F65" w:rsidRPr="000160B7">
        <w:rPr>
          <w:color w:val="000000"/>
          <w:sz w:val="28"/>
          <w:szCs w:val="28"/>
        </w:rPr>
        <w:t xml:space="preserve">произошли </w:t>
      </w:r>
      <w:r w:rsidR="00215F65">
        <w:rPr>
          <w:color w:val="000000"/>
          <w:sz w:val="28"/>
          <w:szCs w:val="28"/>
        </w:rPr>
        <w:t>некоторые количественные</w:t>
      </w:r>
      <w:r w:rsidR="00215F65" w:rsidRPr="000160B7">
        <w:rPr>
          <w:color w:val="000000"/>
          <w:sz w:val="28"/>
          <w:szCs w:val="28"/>
        </w:rPr>
        <w:t xml:space="preserve"> изменения.</w:t>
      </w:r>
      <w:r w:rsidR="00215F65">
        <w:rPr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Ind w:w="108" w:type="dxa"/>
        <w:tblLook w:val="04A0"/>
      </w:tblPr>
      <w:tblGrid>
        <w:gridCol w:w="4145"/>
        <w:gridCol w:w="1868"/>
        <w:gridCol w:w="2027"/>
        <w:gridCol w:w="1705"/>
      </w:tblGrid>
      <w:tr w:rsidR="009E4EF9" w:rsidTr="001E3E31">
        <w:trPr>
          <w:trHeight w:val="712"/>
        </w:trPr>
        <w:tc>
          <w:tcPr>
            <w:tcW w:w="4145" w:type="dxa"/>
            <w:vMerge w:val="restart"/>
            <w:vAlign w:val="center"/>
          </w:tcPr>
          <w:p w:rsidR="009E4EF9" w:rsidRDefault="009E4EF9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Тематика обращений</w:t>
            </w:r>
          </w:p>
        </w:tc>
        <w:tc>
          <w:tcPr>
            <w:tcW w:w="5600" w:type="dxa"/>
            <w:gridSpan w:val="3"/>
            <w:vAlign w:val="center"/>
          </w:tcPr>
          <w:p w:rsidR="009E4EF9" w:rsidRPr="009E4EF9" w:rsidRDefault="009E4EF9" w:rsidP="009E4E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 в 2014 году</w:t>
            </w:r>
          </w:p>
        </w:tc>
      </w:tr>
      <w:tr w:rsidR="009E4EF9" w:rsidTr="004D7D5A">
        <w:trPr>
          <w:trHeight w:val="706"/>
        </w:trPr>
        <w:tc>
          <w:tcPr>
            <w:tcW w:w="4145" w:type="dxa"/>
            <w:vMerge/>
            <w:vAlign w:val="center"/>
          </w:tcPr>
          <w:p w:rsidR="009E4EF9" w:rsidRDefault="009E4EF9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9E4EF9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027" w:type="dxa"/>
            <w:vAlign w:val="center"/>
          </w:tcPr>
          <w:p w:rsidR="009E4EF9" w:rsidRPr="00524099" w:rsidRDefault="009E4EF9" w:rsidP="004D7D5A">
            <w:pPr>
              <w:jc w:val="center"/>
              <w:rPr>
                <w:sz w:val="28"/>
                <w:szCs w:val="28"/>
              </w:rPr>
            </w:pPr>
            <w:r w:rsidRPr="00524099">
              <w:rPr>
                <w:sz w:val="28"/>
                <w:szCs w:val="28"/>
                <w:lang w:val="en-US"/>
              </w:rPr>
              <w:t>II</w:t>
            </w:r>
            <w:r w:rsidRPr="00524099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705" w:type="dxa"/>
            <w:vAlign w:val="center"/>
          </w:tcPr>
          <w:p w:rsidR="009E4EF9" w:rsidRPr="00202C03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524099">
              <w:rPr>
                <w:sz w:val="28"/>
                <w:szCs w:val="28"/>
                <w:lang w:val="en-US"/>
              </w:rPr>
              <w:t>II</w:t>
            </w:r>
            <w:r w:rsidRPr="00524099">
              <w:rPr>
                <w:sz w:val="28"/>
                <w:szCs w:val="28"/>
              </w:rPr>
              <w:t xml:space="preserve"> квартал</w:t>
            </w:r>
          </w:p>
        </w:tc>
      </w:tr>
      <w:tr w:rsidR="009E4EF9" w:rsidTr="004D7D5A">
        <w:tc>
          <w:tcPr>
            <w:tcW w:w="4145" w:type="dxa"/>
          </w:tcPr>
          <w:p w:rsidR="009E4EF9" w:rsidRDefault="009E4EF9" w:rsidP="003C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здравоохранения</w:t>
            </w:r>
          </w:p>
        </w:tc>
        <w:tc>
          <w:tcPr>
            <w:tcW w:w="1868" w:type="dxa"/>
            <w:vAlign w:val="center"/>
          </w:tcPr>
          <w:p w:rsidR="009E4EF9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27" w:type="dxa"/>
            <w:vAlign w:val="center"/>
          </w:tcPr>
          <w:p w:rsidR="009E4EF9" w:rsidRDefault="009E4EF9" w:rsidP="004D7D5A">
            <w:pPr>
              <w:jc w:val="center"/>
              <w:rPr>
                <w:sz w:val="28"/>
                <w:szCs w:val="28"/>
              </w:rPr>
            </w:pPr>
            <w:r w:rsidRPr="00A66409">
              <w:rPr>
                <w:sz w:val="28"/>
                <w:szCs w:val="28"/>
              </w:rPr>
              <w:t>10</w:t>
            </w:r>
          </w:p>
        </w:tc>
        <w:tc>
          <w:tcPr>
            <w:tcW w:w="1705" w:type="dxa"/>
            <w:vAlign w:val="center"/>
          </w:tcPr>
          <w:p w:rsidR="009E4EF9" w:rsidRPr="00A66409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4EF9" w:rsidTr="004D7D5A">
        <w:tc>
          <w:tcPr>
            <w:tcW w:w="4145" w:type="dxa"/>
          </w:tcPr>
          <w:p w:rsidR="009E4EF9" w:rsidRPr="00642522" w:rsidRDefault="009E4EF9" w:rsidP="003C57E8">
            <w:pPr>
              <w:rPr>
                <w:sz w:val="28"/>
                <w:szCs w:val="28"/>
              </w:rPr>
            </w:pPr>
            <w:r w:rsidRPr="00642522">
              <w:rPr>
                <w:sz w:val="28"/>
                <w:szCs w:val="28"/>
              </w:rPr>
              <w:t>Вопросы образования</w:t>
            </w:r>
          </w:p>
        </w:tc>
        <w:tc>
          <w:tcPr>
            <w:tcW w:w="1868" w:type="dxa"/>
            <w:vAlign w:val="center"/>
          </w:tcPr>
          <w:p w:rsidR="009E4EF9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27" w:type="dxa"/>
            <w:vAlign w:val="center"/>
          </w:tcPr>
          <w:p w:rsidR="009E4EF9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5" w:type="dxa"/>
            <w:vAlign w:val="center"/>
          </w:tcPr>
          <w:p w:rsidR="009E4EF9" w:rsidRDefault="004D7D5A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E4EF9" w:rsidTr="004D7D5A">
        <w:tc>
          <w:tcPr>
            <w:tcW w:w="4145" w:type="dxa"/>
          </w:tcPr>
          <w:p w:rsidR="009E4EF9" w:rsidRDefault="009E4EF9" w:rsidP="003C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строительства и развития инфраструктуры</w:t>
            </w:r>
          </w:p>
        </w:tc>
        <w:tc>
          <w:tcPr>
            <w:tcW w:w="1868" w:type="dxa"/>
            <w:vAlign w:val="center"/>
          </w:tcPr>
          <w:p w:rsidR="009E4EF9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27" w:type="dxa"/>
            <w:vAlign w:val="center"/>
          </w:tcPr>
          <w:p w:rsidR="009E4EF9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5" w:type="dxa"/>
            <w:vAlign w:val="center"/>
          </w:tcPr>
          <w:p w:rsidR="009E4EF9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заработной платы и начисления пенсий</w:t>
            </w:r>
          </w:p>
        </w:tc>
        <w:tc>
          <w:tcPr>
            <w:tcW w:w="1868" w:type="dxa"/>
            <w:vAlign w:val="center"/>
          </w:tcPr>
          <w:p w:rsidR="009E4EF9" w:rsidRPr="00C2515E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27" w:type="dxa"/>
            <w:vAlign w:val="center"/>
          </w:tcPr>
          <w:p w:rsidR="009E4EF9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5" w:type="dxa"/>
            <w:vAlign w:val="center"/>
          </w:tcPr>
          <w:p w:rsidR="009E4EF9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4EF9" w:rsidTr="004D7D5A">
        <w:tc>
          <w:tcPr>
            <w:tcW w:w="4145" w:type="dxa"/>
          </w:tcPr>
          <w:p w:rsidR="009E4EF9" w:rsidRPr="00FB410F" w:rsidRDefault="009E4EF9" w:rsidP="003C57E8">
            <w:pPr>
              <w:rPr>
                <w:sz w:val="28"/>
                <w:szCs w:val="28"/>
              </w:rPr>
            </w:pPr>
            <w:r w:rsidRPr="00FB410F"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1868" w:type="dxa"/>
            <w:vAlign w:val="center"/>
          </w:tcPr>
          <w:p w:rsidR="009E4EF9" w:rsidRPr="00FB410F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B410F">
              <w:rPr>
                <w:sz w:val="28"/>
                <w:szCs w:val="28"/>
              </w:rPr>
              <w:t>2</w:t>
            </w:r>
          </w:p>
        </w:tc>
        <w:tc>
          <w:tcPr>
            <w:tcW w:w="2027" w:type="dxa"/>
            <w:vAlign w:val="center"/>
          </w:tcPr>
          <w:p w:rsidR="009E4EF9" w:rsidRPr="00FB410F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:rsidR="009E4EF9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B25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предоставления жилья и улучшения жилищных условий</w:t>
            </w:r>
          </w:p>
        </w:tc>
        <w:tc>
          <w:tcPr>
            <w:tcW w:w="1868" w:type="dxa"/>
            <w:vAlign w:val="center"/>
          </w:tcPr>
          <w:p w:rsidR="009E4EF9" w:rsidRPr="00C2515E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13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1868" w:type="dxa"/>
            <w:vAlign w:val="center"/>
          </w:tcPr>
          <w:p w:rsidR="009E4EF9" w:rsidRPr="00C2515E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19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социального обеспечения и социальной защиты населения</w:t>
            </w:r>
          </w:p>
        </w:tc>
        <w:tc>
          <w:tcPr>
            <w:tcW w:w="1868" w:type="dxa"/>
            <w:vAlign w:val="center"/>
          </w:tcPr>
          <w:p w:rsidR="009E4EF9" w:rsidRPr="00C2515E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9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B25660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 xml:space="preserve">Вопросы приема граждан </w:t>
            </w:r>
          </w:p>
        </w:tc>
        <w:tc>
          <w:tcPr>
            <w:tcW w:w="1868" w:type="dxa"/>
            <w:vAlign w:val="center"/>
          </w:tcPr>
          <w:p w:rsidR="009E4EF9" w:rsidRPr="00C2515E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9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законности и правопорядка</w:t>
            </w:r>
          </w:p>
        </w:tc>
        <w:tc>
          <w:tcPr>
            <w:tcW w:w="1868" w:type="dxa"/>
            <w:vAlign w:val="center"/>
          </w:tcPr>
          <w:p w:rsidR="009E4EF9" w:rsidRPr="00C2515E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16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финансовой помощи</w:t>
            </w:r>
          </w:p>
        </w:tc>
        <w:tc>
          <w:tcPr>
            <w:tcW w:w="1868" w:type="dxa"/>
            <w:vAlign w:val="center"/>
          </w:tcPr>
          <w:p w:rsidR="009E4EF9" w:rsidRPr="00C2515E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15</w:t>
            </w:r>
          </w:p>
        </w:tc>
        <w:tc>
          <w:tcPr>
            <w:tcW w:w="1705" w:type="dxa"/>
            <w:vAlign w:val="center"/>
          </w:tcPr>
          <w:p w:rsidR="009E4EF9" w:rsidRPr="00253962" w:rsidRDefault="004D7D5A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Консультативная юридическая помощь</w:t>
            </w:r>
          </w:p>
        </w:tc>
        <w:tc>
          <w:tcPr>
            <w:tcW w:w="1868" w:type="dxa"/>
            <w:vAlign w:val="center"/>
          </w:tcPr>
          <w:p w:rsidR="009E4EF9" w:rsidRPr="00C2515E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4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E4EF9" w:rsidTr="004D7D5A">
        <w:tc>
          <w:tcPr>
            <w:tcW w:w="4145" w:type="dxa"/>
          </w:tcPr>
          <w:p w:rsidR="009E4EF9" w:rsidRPr="00253962" w:rsidRDefault="009E4EF9" w:rsidP="003C57E8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1868" w:type="dxa"/>
            <w:vAlign w:val="center"/>
          </w:tcPr>
          <w:p w:rsidR="009E4EF9" w:rsidRPr="00253962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6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20</w:t>
            </w:r>
          </w:p>
        </w:tc>
        <w:tc>
          <w:tcPr>
            <w:tcW w:w="1705" w:type="dxa"/>
            <w:vAlign w:val="center"/>
          </w:tcPr>
          <w:p w:rsidR="009E4EF9" w:rsidRPr="00253962" w:rsidRDefault="004D7D5A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E4EF9" w:rsidTr="004D7D5A">
        <w:tc>
          <w:tcPr>
            <w:tcW w:w="4145" w:type="dxa"/>
          </w:tcPr>
          <w:p w:rsidR="009E4EF9" w:rsidRPr="00253962" w:rsidRDefault="009E4EF9" w:rsidP="003C57E8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Предложения по совершенствованию действующего законодательства</w:t>
            </w:r>
          </w:p>
        </w:tc>
        <w:tc>
          <w:tcPr>
            <w:tcW w:w="1868" w:type="dxa"/>
            <w:vAlign w:val="center"/>
          </w:tcPr>
          <w:p w:rsidR="009E4EF9" w:rsidRPr="00253962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16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12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E4EF9" w:rsidTr="004D7D5A">
        <w:tc>
          <w:tcPr>
            <w:tcW w:w="4145" w:type="dxa"/>
          </w:tcPr>
          <w:p w:rsidR="009E4EF9" w:rsidRPr="00253962" w:rsidRDefault="009E4EF9" w:rsidP="00524099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Просьбы о предоставлении копий архивных документов</w:t>
            </w:r>
          </w:p>
        </w:tc>
        <w:tc>
          <w:tcPr>
            <w:tcW w:w="1868" w:type="dxa"/>
            <w:vAlign w:val="center"/>
          </w:tcPr>
          <w:p w:rsidR="009E4EF9" w:rsidRPr="00253962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0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E4EF9" w:rsidTr="004D7D5A">
        <w:tc>
          <w:tcPr>
            <w:tcW w:w="4145" w:type="dxa"/>
          </w:tcPr>
          <w:p w:rsidR="009E4EF9" w:rsidRPr="00253962" w:rsidRDefault="009E4EF9" w:rsidP="003C57E8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1868" w:type="dxa"/>
            <w:vAlign w:val="center"/>
          </w:tcPr>
          <w:p w:rsidR="009E4EF9" w:rsidRPr="00253962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0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5</w:t>
            </w:r>
          </w:p>
        </w:tc>
        <w:tc>
          <w:tcPr>
            <w:tcW w:w="1705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4EF9" w:rsidTr="004D7D5A">
        <w:tc>
          <w:tcPr>
            <w:tcW w:w="4145" w:type="dxa"/>
          </w:tcPr>
          <w:p w:rsidR="009E4EF9" w:rsidRPr="00C2515E" w:rsidRDefault="009E4EF9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868" w:type="dxa"/>
            <w:vAlign w:val="center"/>
          </w:tcPr>
          <w:p w:rsidR="009E4EF9" w:rsidRDefault="009E4EF9" w:rsidP="004D7D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027" w:type="dxa"/>
            <w:vAlign w:val="center"/>
          </w:tcPr>
          <w:p w:rsidR="009E4EF9" w:rsidRPr="00253962" w:rsidRDefault="009E4EF9" w:rsidP="004D7D5A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10</w:t>
            </w:r>
          </w:p>
        </w:tc>
        <w:tc>
          <w:tcPr>
            <w:tcW w:w="1705" w:type="dxa"/>
            <w:vAlign w:val="center"/>
          </w:tcPr>
          <w:p w:rsidR="009E4EF9" w:rsidRPr="00253962" w:rsidRDefault="004D7D5A" w:rsidP="004D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CA1DA1" w:rsidRDefault="00CA1DA1" w:rsidP="00CA1DA1">
      <w:pPr>
        <w:ind w:firstLine="709"/>
        <w:jc w:val="both"/>
        <w:rPr>
          <w:sz w:val="28"/>
          <w:szCs w:val="28"/>
        </w:rPr>
      </w:pPr>
    </w:p>
    <w:p w:rsidR="00DC29E8" w:rsidRDefault="00A207F6" w:rsidP="00E40E94">
      <w:pPr>
        <w:ind w:firstLine="709"/>
        <w:jc w:val="both"/>
        <w:rPr>
          <w:sz w:val="28"/>
          <w:szCs w:val="28"/>
        </w:rPr>
      </w:pPr>
      <w:r w:rsidRPr="00E40E94">
        <w:rPr>
          <w:sz w:val="28"/>
          <w:szCs w:val="28"/>
        </w:rPr>
        <w:t xml:space="preserve">Мониторинг тематической структуры обращений показывает, что </w:t>
      </w:r>
      <w:r w:rsidR="00AE5321">
        <w:rPr>
          <w:sz w:val="28"/>
          <w:szCs w:val="28"/>
        </w:rPr>
        <w:t xml:space="preserve">в </w:t>
      </w:r>
      <w:r w:rsidRPr="00E40E94">
        <w:rPr>
          <w:sz w:val="28"/>
          <w:szCs w:val="28"/>
        </w:rPr>
        <w:t>преобладающе</w:t>
      </w:r>
      <w:r w:rsidR="00AE5321">
        <w:rPr>
          <w:sz w:val="28"/>
          <w:szCs w:val="28"/>
        </w:rPr>
        <w:t>м</w:t>
      </w:r>
      <w:r w:rsidRPr="00E40E94">
        <w:rPr>
          <w:sz w:val="28"/>
          <w:szCs w:val="28"/>
        </w:rPr>
        <w:t xml:space="preserve"> количеств</w:t>
      </w:r>
      <w:r w:rsidR="00AE5321">
        <w:rPr>
          <w:sz w:val="28"/>
          <w:szCs w:val="28"/>
        </w:rPr>
        <w:t>е</w:t>
      </w:r>
      <w:r w:rsidRPr="00E40E94">
        <w:rPr>
          <w:sz w:val="28"/>
          <w:szCs w:val="28"/>
        </w:rPr>
        <w:t xml:space="preserve"> обращений в </w:t>
      </w:r>
      <w:r w:rsidR="008B5FA5" w:rsidRPr="00E40E94">
        <w:rPr>
          <w:sz w:val="28"/>
          <w:szCs w:val="28"/>
        </w:rPr>
        <w:t>третьем квартале 2014 года вновь</w:t>
      </w:r>
      <w:r w:rsidRPr="00E40E94">
        <w:rPr>
          <w:sz w:val="28"/>
          <w:szCs w:val="28"/>
        </w:rPr>
        <w:t xml:space="preserve"> затрагива</w:t>
      </w:r>
      <w:r w:rsidR="003F7EC7">
        <w:rPr>
          <w:sz w:val="28"/>
          <w:szCs w:val="28"/>
        </w:rPr>
        <w:t>ю</w:t>
      </w:r>
      <w:r w:rsidRPr="00E40E94">
        <w:rPr>
          <w:sz w:val="28"/>
          <w:szCs w:val="28"/>
        </w:rPr>
        <w:t>т</w:t>
      </w:r>
      <w:r w:rsidR="00AE5321">
        <w:rPr>
          <w:sz w:val="28"/>
          <w:szCs w:val="28"/>
        </w:rPr>
        <w:t>ся</w:t>
      </w:r>
      <w:r w:rsidRPr="00E40E94">
        <w:rPr>
          <w:sz w:val="28"/>
          <w:szCs w:val="28"/>
        </w:rPr>
        <w:t xml:space="preserve"> вопросы </w:t>
      </w:r>
      <w:r w:rsidR="008B5FA5" w:rsidRPr="00E40E94">
        <w:rPr>
          <w:sz w:val="28"/>
          <w:szCs w:val="28"/>
        </w:rPr>
        <w:t>ж</w:t>
      </w:r>
      <w:r w:rsidR="002A5DA4">
        <w:rPr>
          <w:sz w:val="28"/>
          <w:szCs w:val="28"/>
        </w:rPr>
        <w:t xml:space="preserve">илищно-коммунального хозяйства (12 %). </w:t>
      </w:r>
      <w:r w:rsidR="00E40E94" w:rsidRPr="00E40E94">
        <w:rPr>
          <w:sz w:val="28"/>
          <w:szCs w:val="28"/>
        </w:rPr>
        <w:t xml:space="preserve">При </w:t>
      </w:r>
      <w:r w:rsidR="00AE5321">
        <w:rPr>
          <w:sz w:val="28"/>
          <w:szCs w:val="28"/>
        </w:rPr>
        <w:t xml:space="preserve">детальном </w:t>
      </w:r>
      <w:r w:rsidR="00E40E94" w:rsidRPr="00E40E94">
        <w:rPr>
          <w:sz w:val="28"/>
          <w:szCs w:val="28"/>
        </w:rPr>
        <w:t>рассмотрении среди</w:t>
      </w:r>
      <w:r w:rsidR="00AE5321">
        <w:rPr>
          <w:sz w:val="28"/>
          <w:szCs w:val="28"/>
        </w:rPr>
        <w:t xml:space="preserve"> наиболее часто задаваемых</w:t>
      </w:r>
      <w:r w:rsidR="00E40E94" w:rsidRPr="00E40E94">
        <w:rPr>
          <w:sz w:val="28"/>
          <w:szCs w:val="28"/>
        </w:rPr>
        <w:t xml:space="preserve"> вопросов такого характера можно выделить жалобы граждан на необходимость проведения работ по ремонту инженерных коммуникаций, систем отопления, водоснабжения, во</w:t>
      </w:r>
      <w:r w:rsidR="002A5DA4">
        <w:rPr>
          <w:sz w:val="28"/>
          <w:szCs w:val="28"/>
        </w:rPr>
        <w:t>доотведения, ремонт</w:t>
      </w:r>
      <w:r w:rsidR="00AE5321">
        <w:rPr>
          <w:sz w:val="28"/>
          <w:szCs w:val="28"/>
        </w:rPr>
        <w:t>а</w:t>
      </w:r>
      <w:r w:rsidR="002A5DA4">
        <w:rPr>
          <w:sz w:val="28"/>
          <w:szCs w:val="28"/>
        </w:rPr>
        <w:t xml:space="preserve"> в подъездах.</w:t>
      </w:r>
      <w:r w:rsidR="00E40E94" w:rsidRPr="00E40E94">
        <w:rPr>
          <w:sz w:val="28"/>
          <w:szCs w:val="28"/>
        </w:rPr>
        <w:t xml:space="preserve"> </w:t>
      </w:r>
      <w:r w:rsidR="00DC29E8">
        <w:rPr>
          <w:sz w:val="28"/>
          <w:szCs w:val="28"/>
        </w:rPr>
        <w:t xml:space="preserve">Кроме того, от жителей часто поступали обращения о </w:t>
      </w:r>
      <w:proofErr w:type="gramStart"/>
      <w:r w:rsidR="00DC29E8">
        <w:rPr>
          <w:sz w:val="28"/>
          <w:szCs w:val="28"/>
        </w:rPr>
        <w:t>газификации</w:t>
      </w:r>
      <w:proofErr w:type="gramEnd"/>
      <w:r w:rsidR="00DC29E8">
        <w:rPr>
          <w:sz w:val="28"/>
          <w:szCs w:val="28"/>
        </w:rPr>
        <w:t xml:space="preserve"> как </w:t>
      </w:r>
      <w:r w:rsidR="00AE5321">
        <w:rPr>
          <w:sz w:val="28"/>
          <w:szCs w:val="28"/>
        </w:rPr>
        <w:t>домов ч</w:t>
      </w:r>
      <w:r w:rsidR="00DC29E8">
        <w:rPr>
          <w:sz w:val="28"/>
          <w:szCs w:val="28"/>
        </w:rPr>
        <w:t xml:space="preserve">астного сектора, так и в целом территории муниципального образования. </w:t>
      </w:r>
    </w:p>
    <w:p w:rsidR="00B520D7" w:rsidRPr="00B520D7" w:rsidRDefault="002A5DA4" w:rsidP="00B520D7">
      <w:pPr>
        <w:ind w:firstLine="709"/>
        <w:jc w:val="both"/>
        <w:rPr>
          <w:sz w:val="28"/>
          <w:szCs w:val="28"/>
        </w:rPr>
      </w:pPr>
      <w:r w:rsidRPr="00B520D7">
        <w:rPr>
          <w:sz w:val="28"/>
          <w:szCs w:val="28"/>
        </w:rPr>
        <w:lastRenderedPageBreak/>
        <w:t xml:space="preserve">По сравнению со вторым кварталом 2014 года в </w:t>
      </w:r>
      <w:r w:rsidR="00B520D7">
        <w:rPr>
          <w:sz w:val="28"/>
          <w:szCs w:val="28"/>
        </w:rPr>
        <w:t>рассматриваемом</w:t>
      </w:r>
      <w:r w:rsidRPr="00B520D7">
        <w:rPr>
          <w:sz w:val="28"/>
          <w:szCs w:val="28"/>
        </w:rPr>
        <w:t xml:space="preserve"> периоде с</w:t>
      </w:r>
      <w:r w:rsidR="00E40E94" w:rsidRPr="00B520D7">
        <w:rPr>
          <w:sz w:val="28"/>
          <w:szCs w:val="28"/>
        </w:rPr>
        <w:t>ущественно снизилось количество обращений по вопросам дорожного хозяйства</w:t>
      </w:r>
      <w:r w:rsidR="003F7EC7" w:rsidRPr="00B520D7">
        <w:rPr>
          <w:sz w:val="28"/>
          <w:szCs w:val="28"/>
        </w:rPr>
        <w:t xml:space="preserve"> (1</w:t>
      </w:r>
      <w:r w:rsidRPr="00B520D7">
        <w:rPr>
          <w:sz w:val="28"/>
          <w:szCs w:val="28"/>
        </w:rPr>
        <w:t>1</w:t>
      </w:r>
      <w:r w:rsidR="003F7EC7" w:rsidRPr="00B520D7">
        <w:rPr>
          <w:sz w:val="28"/>
          <w:szCs w:val="28"/>
        </w:rPr>
        <w:t xml:space="preserve"> %). О</w:t>
      </w:r>
      <w:r w:rsidR="00E40E94" w:rsidRPr="00B520D7">
        <w:rPr>
          <w:sz w:val="28"/>
          <w:szCs w:val="28"/>
        </w:rPr>
        <w:t>днако данная тематика обращений остается актуальной и занимает вторую позицию.</w:t>
      </w:r>
      <w:r w:rsidR="00A52F21" w:rsidRPr="00B520D7">
        <w:rPr>
          <w:sz w:val="28"/>
          <w:szCs w:val="28"/>
        </w:rPr>
        <w:t xml:space="preserve"> </w:t>
      </w:r>
      <w:r w:rsidR="00B520D7" w:rsidRPr="00B520D7">
        <w:rPr>
          <w:sz w:val="28"/>
          <w:szCs w:val="28"/>
        </w:rPr>
        <w:t xml:space="preserve">Граждане </w:t>
      </w:r>
      <w:r w:rsidR="00B520D7">
        <w:rPr>
          <w:sz w:val="28"/>
          <w:szCs w:val="28"/>
        </w:rPr>
        <w:t xml:space="preserve">все также </w:t>
      </w:r>
      <w:r w:rsidR="00B520D7" w:rsidRPr="00B520D7">
        <w:rPr>
          <w:sz w:val="28"/>
          <w:szCs w:val="28"/>
        </w:rPr>
        <w:t>жал</w:t>
      </w:r>
      <w:r w:rsidR="00B520D7">
        <w:rPr>
          <w:sz w:val="28"/>
          <w:szCs w:val="28"/>
        </w:rPr>
        <w:t>овались</w:t>
      </w:r>
      <w:r w:rsidR="00B520D7" w:rsidRPr="00B520D7">
        <w:rPr>
          <w:sz w:val="28"/>
          <w:szCs w:val="28"/>
        </w:rPr>
        <w:t xml:space="preserve"> на некачественный ремонт дорог, наличие ям на проезжей части, организаци</w:t>
      </w:r>
      <w:r w:rsidR="00AE5321">
        <w:rPr>
          <w:sz w:val="28"/>
          <w:szCs w:val="28"/>
        </w:rPr>
        <w:t>ю</w:t>
      </w:r>
      <w:r w:rsidR="00B520D7" w:rsidRPr="00B520D7">
        <w:rPr>
          <w:sz w:val="28"/>
          <w:szCs w:val="28"/>
        </w:rPr>
        <w:t xml:space="preserve"> стоянок транспорта во дворах жилых домов. </w:t>
      </w:r>
    </w:p>
    <w:p w:rsidR="005F5510" w:rsidRPr="005F5510" w:rsidRDefault="00E40E94" w:rsidP="00B520D7">
      <w:pPr>
        <w:ind w:firstLine="709"/>
        <w:jc w:val="both"/>
        <w:rPr>
          <w:color w:val="000000" w:themeColor="text1"/>
          <w:sz w:val="28"/>
          <w:szCs w:val="28"/>
        </w:rPr>
      </w:pPr>
      <w:r w:rsidRPr="00B520D7">
        <w:rPr>
          <w:color w:val="000000" w:themeColor="text1"/>
          <w:sz w:val="28"/>
          <w:szCs w:val="28"/>
        </w:rPr>
        <w:t>Третье место по количеству обращений занимают вопросы образования</w:t>
      </w:r>
      <w:r w:rsidR="00215F65">
        <w:rPr>
          <w:color w:val="000000" w:themeColor="text1"/>
          <w:sz w:val="28"/>
          <w:szCs w:val="28"/>
        </w:rPr>
        <w:t xml:space="preserve"> (9 %)</w:t>
      </w:r>
      <w:r w:rsidRPr="005F5510">
        <w:rPr>
          <w:color w:val="000000" w:themeColor="text1"/>
          <w:sz w:val="28"/>
          <w:szCs w:val="28"/>
        </w:rPr>
        <w:t xml:space="preserve">. </w:t>
      </w:r>
      <w:r w:rsidR="003F7EC7" w:rsidRPr="005F5510">
        <w:rPr>
          <w:color w:val="000000" w:themeColor="text1"/>
          <w:sz w:val="28"/>
          <w:szCs w:val="28"/>
        </w:rPr>
        <w:t xml:space="preserve">Увеличение числа обращений по указанным вопросам в третьем квартале 2014 года </w:t>
      </w:r>
      <w:proofErr w:type="gramStart"/>
      <w:r w:rsidR="003F7EC7" w:rsidRPr="005F5510">
        <w:rPr>
          <w:color w:val="000000" w:themeColor="text1"/>
          <w:sz w:val="28"/>
          <w:szCs w:val="28"/>
        </w:rPr>
        <w:t>связано</w:t>
      </w:r>
      <w:proofErr w:type="gramEnd"/>
      <w:r w:rsidR="00AE5321">
        <w:rPr>
          <w:color w:val="000000" w:themeColor="text1"/>
          <w:sz w:val="28"/>
          <w:szCs w:val="28"/>
        </w:rPr>
        <w:t xml:space="preserve"> прежде всего</w:t>
      </w:r>
      <w:r w:rsidR="003F7EC7" w:rsidRPr="005F5510">
        <w:rPr>
          <w:color w:val="000000" w:themeColor="text1"/>
          <w:sz w:val="28"/>
          <w:szCs w:val="28"/>
        </w:rPr>
        <w:t xml:space="preserve"> с </w:t>
      </w:r>
      <w:r w:rsidR="00AE5321">
        <w:rPr>
          <w:color w:val="000000" w:themeColor="text1"/>
          <w:sz w:val="28"/>
          <w:szCs w:val="28"/>
        </w:rPr>
        <w:t>началом</w:t>
      </w:r>
      <w:r w:rsidR="003F7EC7" w:rsidRPr="005F5510">
        <w:rPr>
          <w:color w:val="000000" w:themeColor="text1"/>
          <w:sz w:val="28"/>
          <w:szCs w:val="28"/>
        </w:rPr>
        <w:t xml:space="preserve"> нового учебного года. </w:t>
      </w:r>
      <w:r w:rsidR="005F5510" w:rsidRPr="005F5510">
        <w:rPr>
          <w:color w:val="000000" w:themeColor="text1"/>
          <w:sz w:val="28"/>
          <w:szCs w:val="28"/>
        </w:rPr>
        <w:t xml:space="preserve">В данных обращениях в основном содержались просьбы </w:t>
      </w:r>
      <w:r w:rsidR="001859EB">
        <w:rPr>
          <w:color w:val="000000" w:themeColor="text1"/>
          <w:sz w:val="28"/>
          <w:szCs w:val="28"/>
        </w:rPr>
        <w:t xml:space="preserve">заявителей </w:t>
      </w:r>
      <w:r w:rsidR="005F5510" w:rsidRPr="005F5510">
        <w:rPr>
          <w:color w:val="000000" w:themeColor="text1"/>
          <w:sz w:val="28"/>
          <w:szCs w:val="28"/>
        </w:rPr>
        <w:t xml:space="preserve">об оказании содействия в устройстве </w:t>
      </w:r>
      <w:r w:rsidR="00AE5321">
        <w:rPr>
          <w:color w:val="000000" w:themeColor="text1"/>
          <w:sz w:val="28"/>
          <w:szCs w:val="28"/>
        </w:rPr>
        <w:t>(</w:t>
      </w:r>
      <w:r w:rsidR="005F5510" w:rsidRPr="005F5510">
        <w:rPr>
          <w:color w:val="000000" w:themeColor="text1"/>
          <w:sz w:val="28"/>
          <w:szCs w:val="28"/>
        </w:rPr>
        <w:t>переводе</w:t>
      </w:r>
      <w:r w:rsidR="00AE5321">
        <w:rPr>
          <w:color w:val="000000" w:themeColor="text1"/>
          <w:sz w:val="28"/>
          <w:szCs w:val="28"/>
        </w:rPr>
        <w:t>)</w:t>
      </w:r>
      <w:r w:rsidR="005F5510" w:rsidRPr="005F5510">
        <w:rPr>
          <w:color w:val="000000" w:themeColor="text1"/>
          <w:sz w:val="28"/>
          <w:szCs w:val="28"/>
        </w:rPr>
        <w:t xml:space="preserve"> ребенка в детский сад. </w:t>
      </w:r>
    </w:p>
    <w:p w:rsidR="002A5DA4" w:rsidRDefault="00A52F21" w:rsidP="005F5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Несколько снизилось, по сравнению </w:t>
      </w:r>
      <w:r w:rsidR="00AE5321">
        <w:rPr>
          <w:sz w:val="28"/>
          <w:szCs w:val="28"/>
        </w:rPr>
        <w:t xml:space="preserve">с </w:t>
      </w:r>
      <w:r>
        <w:rPr>
          <w:sz w:val="28"/>
          <w:szCs w:val="28"/>
        </w:rPr>
        <w:t>данными первого и второго кварталов 2014 года, количество обращений с предложениями о совершенствовании действующего законодательства</w:t>
      </w:r>
      <w:r w:rsidR="00215F65">
        <w:rPr>
          <w:sz w:val="28"/>
          <w:szCs w:val="28"/>
        </w:rPr>
        <w:t xml:space="preserve"> (8 %)</w:t>
      </w:r>
      <w:r>
        <w:rPr>
          <w:sz w:val="28"/>
          <w:szCs w:val="28"/>
        </w:rPr>
        <w:t xml:space="preserve">. </w:t>
      </w:r>
      <w:r w:rsidR="002C17FB">
        <w:rPr>
          <w:sz w:val="28"/>
          <w:szCs w:val="28"/>
        </w:rPr>
        <w:t xml:space="preserve">В основном в указанных обращениях </w:t>
      </w:r>
      <w:r w:rsidR="002A5DA4">
        <w:rPr>
          <w:sz w:val="28"/>
          <w:szCs w:val="28"/>
        </w:rPr>
        <w:t xml:space="preserve">авторы писем просили внести изменения в действующее областное законодательство, </w:t>
      </w:r>
      <w:r w:rsidR="002C17FB">
        <w:rPr>
          <w:sz w:val="28"/>
          <w:szCs w:val="28"/>
        </w:rPr>
        <w:t>устанавливающе</w:t>
      </w:r>
      <w:r w:rsidR="00323DA2">
        <w:rPr>
          <w:sz w:val="28"/>
          <w:szCs w:val="28"/>
        </w:rPr>
        <w:t>е</w:t>
      </w:r>
      <w:r w:rsidR="002A5DA4">
        <w:rPr>
          <w:sz w:val="28"/>
          <w:szCs w:val="28"/>
        </w:rPr>
        <w:t xml:space="preserve"> </w:t>
      </w:r>
      <w:r w:rsidR="002C17FB">
        <w:rPr>
          <w:sz w:val="28"/>
          <w:szCs w:val="28"/>
        </w:rPr>
        <w:t xml:space="preserve">административную ответственность в части увеличения (сокращения) временного периода сохранения тишины и покоя граждан в ночное время. </w:t>
      </w:r>
    </w:p>
    <w:p w:rsidR="00E40E94" w:rsidRPr="00887470" w:rsidRDefault="00F764C2" w:rsidP="00887470">
      <w:pPr>
        <w:ind w:firstLine="709"/>
        <w:jc w:val="both"/>
        <w:rPr>
          <w:color w:val="000000" w:themeColor="text1"/>
          <w:sz w:val="28"/>
          <w:szCs w:val="28"/>
        </w:rPr>
      </w:pPr>
      <w:r w:rsidRPr="00887470">
        <w:rPr>
          <w:color w:val="000000" w:themeColor="text1"/>
          <w:sz w:val="28"/>
          <w:szCs w:val="28"/>
        </w:rPr>
        <w:t>Постоянной темой обращений остаются вопросы</w:t>
      </w:r>
      <w:r w:rsidR="009458F9" w:rsidRPr="00887470">
        <w:rPr>
          <w:color w:val="000000" w:themeColor="text1"/>
          <w:sz w:val="28"/>
          <w:szCs w:val="28"/>
        </w:rPr>
        <w:t xml:space="preserve"> строительства и развития инфраструктуры на территории Архангельской области</w:t>
      </w:r>
      <w:r w:rsidR="00215F65">
        <w:rPr>
          <w:color w:val="000000" w:themeColor="text1"/>
          <w:sz w:val="28"/>
          <w:szCs w:val="28"/>
        </w:rPr>
        <w:t xml:space="preserve"> (7 %)</w:t>
      </w:r>
      <w:r w:rsidR="009458F9" w:rsidRPr="00887470">
        <w:rPr>
          <w:color w:val="000000" w:themeColor="text1"/>
          <w:sz w:val="28"/>
          <w:szCs w:val="28"/>
        </w:rPr>
        <w:t xml:space="preserve">. </w:t>
      </w:r>
      <w:r w:rsidR="003D50B7">
        <w:rPr>
          <w:color w:val="000000" w:themeColor="text1"/>
          <w:sz w:val="28"/>
          <w:szCs w:val="28"/>
        </w:rPr>
        <w:t>В данном случае р</w:t>
      </w:r>
      <w:r w:rsidR="003D50B7">
        <w:rPr>
          <w:sz w:val="28"/>
          <w:szCs w:val="28"/>
        </w:rPr>
        <w:t xml:space="preserve">ассматривались вопросы хозяйственной деятельности предприятий, строительства социальных объектов, благоустройства городских округов и поселков. </w:t>
      </w:r>
      <w:r w:rsidR="002C17FB">
        <w:rPr>
          <w:color w:val="000000" w:themeColor="text1"/>
          <w:sz w:val="28"/>
          <w:szCs w:val="28"/>
        </w:rPr>
        <w:t xml:space="preserve">Поскольку </w:t>
      </w:r>
      <w:r w:rsidR="002C17FB" w:rsidRPr="004617EA">
        <w:rPr>
          <w:color w:val="000000" w:themeColor="text1"/>
          <w:sz w:val="28"/>
          <w:szCs w:val="28"/>
        </w:rPr>
        <w:t>д</w:t>
      </w:r>
      <w:r w:rsidR="003F7EC7" w:rsidRPr="004617EA">
        <w:rPr>
          <w:color w:val="000000" w:themeColor="text1"/>
          <w:sz w:val="28"/>
          <w:szCs w:val="28"/>
        </w:rPr>
        <w:t xml:space="preserve">анная </w:t>
      </w:r>
      <w:r w:rsidR="002C17FB" w:rsidRPr="004617EA">
        <w:rPr>
          <w:color w:val="000000" w:themeColor="text1"/>
          <w:sz w:val="28"/>
          <w:szCs w:val="28"/>
        </w:rPr>
        <w:t>категория</w:t>
      </w:r>
      <w:r w:rsidR="003F7EC7" w:rsidRPr="00887470">
        <w:rPr>
          <w:color w:val="000000" w:themeColor="text1"/>
          <w:sz w:val="28"/>
          <w:szCs w:val="28"/>
        </w:rPr>
        <w:t xml:space="preserve"> обращений</w:t>
      </w:r>
      <w:r w:rsidR="004617EA">
        <w:rPr>
          <w:color w:val="000000" w:themeColor="text1"/>
          <w:sz w:val="28"/>
          <w:szCs w:val="28"/>
        </w:rPr>
        <w:t xml:space="preserve"> имеет социальную значимость, она </w:t>
      </w:r>
      <w:r w:rsidR="003F7EC7" w:rsidRPr="00887470">
        <w:rPr>
          <w:color w:val="000000" w:themeColor="text1"/>
          <w:sz w:val="28"/>
          <w:szCs w:val="28"/>
        </w:rPr>
        <w:t xml:space="preserve">всегда находится на контроле депутатского корпуса областного Собрания. </w:t>
      </w:r>
    </w:p>
    <w:p w:rsidR="00B520D7" w:rsidRDefault="00323DA2" w:rsidP="005F551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F764C2" w:rsidRPr="00887470">
        <w:rPr>
          <w:color w:val="000000" w:themeColor="text1"/>
          <w:sz w:val="28"/>
          <w:szCs w:val="28"/>
        </w:rPr>
        <w:t xml:space="preserve"> третье</w:t>
      </w:r>
      <w:r>
        <w:rPr>
          <w:color w:val="000000" w:themeColor="text1"/>
          <w:sz w:val="28"/>
          <w:szCs w:val="28"/>
        </w:rPr>
        <w:t>м</w:t>
      </w:r>
      <w:r w:rsidR="00F764C2" w:rsidRPr="00887470">
        <w:rPr>
          <w:color w:val="000000" w:themeColor="text1"/>
          <w:sz w:val="28"/>
          <w:szCs w:val="28"/>
        </w:rPr>
        <w:t xml:space="preserve"> квартал</w:t>
      </w:r>
      <w:r>
        <w:rPr>
          <w:color w:val="000000" w:themeColor="text1"/>
          <w:sz w:val="28"/>
          <w:szCs w:val="28"/>
        </w:rPr>
        <w:t>е</w:t>
      </w:r>
      <w:r w:rsidR="00F764C2" w:rsidRPr="00887470">
        <w:rPr>
          <w:color w:val="000000" w:themeColor="text1"/>
          <w:sz w:val="28"/>
          <w:szCs w:val="28"/>
        </w:rPr>
        <w:t xml:space="preserve"> 2014 года значительно снизилось число вопросов граждан </w:t>
      </w:r>
      <w:r w:rsidR="005F551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 обеспечении</w:t>
      </w:r>
      <w:r w:rsidR="005F5510">
        <w:rPr>
          <w:color w:val="000000" w:themeColor="text1"/>
          <w:sz w:val="28"/>
          <w:szCs w:val="28"/>
        </w:rPr>
        <w:t xml:space="preserve"> </w:t>
      </w:r>
      <w:r w:rsidR="00F764C2" w:rsidRPr="00887470">
        <w:rPr>
          <w:color w:val="000000" w:themeColor="text1"/>
          <w:sz w:val="28"/>
          <w:szCs w:val="28"/>
        </w:rPr>
        <w:t>законности и правопорядка</w:t>
      </w:r>
      <w:r w:rsidR="00215F65">
        <w:rPr>
          <w:color w:val="000000" w:themeColor="text1"/>
          <w:sz w:val="28"/>
          <w:szCs w:val="28"/>
        </w:rPr>
        <w:t xml:space="preserve"> (6 %)</w:t>
      </w:r>
      <w:r w:rsidR="00F764C2" w:rsidRPr="00887470">
        <w:rPr>
          <w:color w:val="000000" w:themeColor="text1"/>
          <w:sz w:val="28"/>
          <w:szCs w:val="28"/>
        </w:rPr>
        <w:t>.</w:t>
      </w:r>
      <w:r w:rsidR="00887470" w:rsidRPr="00887470">
        <w:rPr>
          <w:color w:val="000000" w:themeColor="text1"/>
          <w:sz w:val="28"/>
          <w:szCs w:val="28"/>
        </w:rPr>
        <w:t xml:space="preserve"> </w:t>
      </w:r>
      <w:r w:rsidR="00215F65">
        <w:rPr>
          <w:color w:val="000000" w:themeColor="text1"/>
          <w:sz w:val="28"/>
          <w:szCs w:val="28"/>
        </w:rPr>
        <w:t>Однако</w:t>
      </w:r>
      <w:r w:rsidR="005F5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5F5510">
        <w:rPr>
          <w:sz w:val="28"/>
          <w:szCs w:val="28"/>
        </w:rPr>
        <w:t xml:space="preserve">по-прежнему </w:t>
      </w:r>
      <w:r w:rsidR="00B520D7">
        <w:rPr>
          <w:color w:val="000000" w:themeColor="text1"/>
          <w:sz w:val="28"/>
          <w:szCs w:val="28"/>
        </w:rPr>
        <w:t>в</w:t>
      </w:r>
      <w:r w:rsidR="00B520D7">
        <w:rPr>
          <w:sz w:val="28"/>
          <w:szCs w:val="28"/>
        </w:rPr>
        <w:t xml:space="preserve"> обращениях</w:t>
      </w:r>
      <w:r w:rsidR="00B520D7" w:rsidRPr="00ED23B4">
        <w:rPr>
          <w:sz w:val="28"/>
          <w:szCs w:val="28"/>
        </w:rPr>
        <w:t xml:space="preserve"> </w:t>
      </w:r>
      <w:r w:rsidR="005F5510" w:rsidRPr="00ED23B4">
        <w:rPr>
          <w:sz w:val="28"/>
          <w:szCs w:val="28"/>
        </w:rPr>
        <w:t xml:space="preserve">заявители жаловались на неправомерные действия или бездействие должностных лиц, на </w:t>
      </w:r>
      <w:r w:rsidR="005F5510">
        <w:rPr>
          <w:sz w:val="28"/>
          <w:szCs w:val="28"/>
        </w:rPr>
        <w:t>судей и принятые ими судебные решения.</w:t>
      </w:r>
      <w:r w:rsidR="00B520D7">
        <w:rPr>
          <w:sz w:val="28"/>
          <w:szCs w:val="28"/>
        </w:rPr>
        <w:t xml:space="preserve"> Вместе с тем </w:t>
      </w:r>
      <w:r>
        <w:rPr>
          <w:sz w:val="28"/>
          <w:szCs w:val="28"/>
        </w:rPr>
        <w:t>поднимались</w:t>
      </w:r>
      <w:r w:rsidR="00B520D7">
        <w:rPr>
          <w:sz w:val="28"/>
          <w:szCs w:val="28"/>
        </w:rPr>
        <w:t xml:space="preserve"> вопросы о порядке рассмотрения обращений органа</w:t>
      </w:r>
      <w:r>
        <w:rPr>
          <w:sz w:val="28"/>
          <w:szCs w:val="28"/>
        </w:rPr>
        <w:t>ми</w:t>
      </w:r>
      <w:r w:rsidR="00B520D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власти и органами</w:t>
      </w:r>
      <w:r w:rsidR="00B520D7">
        <w:rPr>
          <w:sz w:val="28"/>
          <w:szCs w:val="28"/>
        </w:rPr>
        <w:t xml:space="preserve"> местного самоуправления. </w:t>
      </w:r>
    </w:p>
    <w:p w:rsidR="00B520D7" w:rsidRPr="00B520D7" w:rsidRDefault="003F7EC7" w:rsidP="00B520D7">
      <w:pPr>
        <w:pStyle w:val="20"/>
        <w:shd w:val="clear" w:color="auto" w:fill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квартале 2014 года </w:t>
      </w:r>
      <w:r w:rsidR="004617EA"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жителей </w:t>
      </w:r>
      <w:r w:rsidR="00485D11"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Архангельской </w:t>
      </w:r>
      <w:r w:rsidR="004617EA"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остаются актуальными </w:t>
      </w:r>
      <w:r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</w:t>
      </w:r>
      <w:r w:rsidR="00F764C2"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обеспечения и социальной защиты населения</w:t>
      </w:r>
      <w:r w:rsidR="00DC29E8"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(5 %)</w:t>
      </w:r>
      <w:r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17EA" w:rsidRPr="00B5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0D7" w:rsidRPr="00B520D7">
        <w:rPr>
          <w:rFonts w:ascii="Times New Roman" w:hAnsi="Times New Roman" w:cs="Times New Roman"/>
          <w:sz w:val="28"/>
          <w:szCs w:val="28"/>
        </w:rPr>
        <w:t xml:space="preserve">Значительное количество обращений поступило от пенсионеров и инвалидов по вопросам предоставления мер социальной поддержки </w:t>
      </w:r>
      <w:r w:rsidR="00323DA2">
        <w:rPr>
          <w:rFonts w:ascii="Times New Roman" w:hAnsi="Times New Roman" w:cs="Times New Roman"/>
          <w:sz w:val="28"/>
          <w:szCs w:val="28"/>
        </w:rPr>
        <w:t>по</w:t>
      </w:r>
      <w:r w:rsidR="00B520D7" w:rsidRPr="00B520D7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323DA2">
        <w:rPr>
          <w:rFonts w:ascii="Times New Roman" w:hAnsi="Times New Roman" w:cs="Times New Roman"/>
          <w:sz w:val="28"/>
          <w:szCs w:val="28"/>
        </w:rPr>
        <w:t>е</w:t>
      </w:r>
      <w:r w:rsidR="00B520D7" w:rsidRPr="00B520D7">
        <w:rPr>
          <w:rFonts w:ascii="Times New Roman" w:hAnsi="Times New Roman" w:cs="Times New Roman"/>
          <w:sz w:val="28"/>
          <w:szCs w:val="28"/>
        </w:rPr>
        <w:t xml:space="preserve"> жилого помещения и коммунальных услуг. Большинство из них обращались </w:t>
      </w:r>
      <w:proofErr w:type="gramStart"/>
      <w:r w:rsidR="00B520D7" w:rsidRPr="00B520D7">
        <w:rPr>
          <w:rFonts w:ascii="Times New Roman" w:hAnsi="Times New Roman" w:cs="Times New Roman"/>
          <w:sz w:val="28"/>
          <w:szCs w:val="28"/>
        </w:rPr>
        <w:t xml:space="preserve">с жалобами </w:t>
      </w:r>
      <w:r w:rsidR="00323DA2">
        <w:rPr>
          <w:rFonts w:ascii="Times New Roman" w:hAnsi="Times New Roman" w:cs="Times New Roman"/>
          <w:sz w:val="28"/>
          <w:szCs w:val="28"/>
        </w:rPr>
        <w:t>на</w:t>
      </w:r>
      <w:r w:rsidR="00B520D7" w:rsidRPr="00B520D7">
        <w:rPr>
          <w:rFonts w:ascii="Times New Roman" w:hAnsi="Times New Roman" w:cs="Times New Roman"/>
          <w:sz w:val="28"/>
          <w:szCs w:val="28"/>
        </w:rPr>
        <w:t xml:space="preserve"> отказ в предоставлении им субсидий по причине наличия задолженности по оплате</w:t>
      </w:r>
      <w:proofErr w:type="gramEnd"/>
      <w:r w:rsidR="00B520D7" w:rsidRPr="00B520D7">
        <w:rPr>
          <w:rFonts w:ascii="Times New Roman" w:hAnsi="Times New Roman" w:cs="Times New Roman"/>
          <w:sz w:val="28"/>
          <w:szCs w:val="28"/>
        </w:rPr>
        <w:t xml:space="preserve"> жилого помещения и коммунальных услуг. В связи с прибытием в Архангельскую область граждан, покинувших территорию Украины, определенное количество обращений было связано с вопросами социальной помощи иностранны</w:t>
      </w:r>
      <w:r w:rsidR="00323DA2">
        <w:rPr>
          <w:rFonts w:ascii="Times New Roman" w:hAnsi="Times New Roman" w:cs="Times New Roman"/>
          <w:sz w:val="28"/>
          <w:szCs w:val="28"/>
        </w:rPr>
        <w:t>м</w:t>
      </w:r>
      <w:r w:rsidR="00B520D7" w:rsidRPr="00B520D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23DA2">
        <w:rPr>
          <w:rFonts w:ascii="Times New Roman" w:hAnsi="Times New Roman" w:cs="Times New Roman"/>
          <w:sz w:val="28"/>
          <w:szCs w:val="28"/>
        </w:rPr>
        <w:t>ам</w:t>
      </w:r>
      <w:r w:rsidR="00B520D7" w:rsidRPr="00B520D7">
        <w:rPr>
          <w:rFonts w:ascii="Times New Roman" w:hAnsi="Times New Roman" w:cs="Times New Roman"/>
          <w:sz w:val="28"/>
          <w:szCs w:val="28"/>
        </w:rPr>
        <w:t>.</w:t>
      </w:r>
    </w:p>
    <w:p w:rsidR="000D2CC9" w:rsidRPr="000D2CC9" w:rsidRDefault="00DC29E8" w:rsidP="000D2CC9">
      <w:pPr>
        <w:ind w:firstLine="709"/>
        <w:jc w:val="both"/>
        <w:rPr>
          <w:sz w:val="28"/>
          <w:szCs w:val="28"/>
        </w:rPr>
      </w:pPr>
      <w:r w:rsidRPr="005E32E4">
        <w:rPr>
          <w:sz w:val="28"/>
          <w:szCs w:val="28"/>
        </w:rPr>
        <w:t xml:space="preserve">На протяжении последних </w:t>
      </w:r>
      <w:r>
        <w:rPr>
          <w:sz w:val="28"/>
          <w:szCs w:val="28"/>
        </w:rPr>
        <w:t>девяти месяцев текущего года</w:t>
      </w:r>
      <w:r w:rsidRPr="005E32E4">
        <w:rPr>
          <w:sz w:val="28"/>
          <w:szCs w:val="28"/>
        </w:rPr>
        <w:t xml:space="preserve"> заметна тенденция снижения числа обращений </w:t>
      </w:r>
      <w:r>
        <w:rPr>
          <w:sz w:val="28"/>
          <w:szCs w:val="28"/>
        </w:rPr>
        <w:t>по вопросам заработной платы и начисления пенсий (5 %)</w:t>
      </w:r>
      <w:r w:rsidRPr="005E32E4">
        <w:rPr>
          <w:sz w:val="28"/>
          <w:szCs w:val="28"/>
        </w:rPr>
        <w:t xml:space="preserve">. </w:t>
      </w:r>
      <w:r w:rsidRPr="000D2CC9">
        <w:rPr>
          <w:color w:val="000000" w:themeColor="text1"/>
          <w:sz w:val="28"/>
          <w:szCs w:val="28"/>
        </w:rPr>
        <w:t xml:space="preserve">Однако обращения этой категории продолжают поступать, </w:t>
      </w:r>
      <w:r w:rsidR="000D2CC9" w:rsidRPr="000D2CC9">
        <w:rPr>
          <w:color w:val="000000" w:themeColor="text1"/>
          <w:sz w:val="28"/>
          <w:szCs w:val="28"/>
        </w:rPr>
        <w:t>и по-прежнему касаются</w:t>
      </w:r>
      <w:r w:rsidR="000D2CC9" w:rsidRPr="000D2CC9">
        <w:rPr>
          <w:sz w:val="28"/>
          <w:szCs w:val="28"/>
        </w:rPr>
        <w:t xml:space="preserve"> повышения заработной платы работникам социальной сферы. Вместе с тем у заявителей появились </w:t>
      </w:r>
      <w:r w:rsidR="00EB7003">
        <w:rPr>
          <w:sz w:val="28"/>
          <w:szCs w:val="28"/>
        </w:rPr>
        <w:t xml:space="preserve">и </w:t>
      </w:r>
      <w:r w:rsidR="000D2CC9" w:rsidRPr="000D2CC9">
        <w:rPr>
          <w:sz w:val="28"/>
          <w:szCs w:val="28"/>
        </w:rPr>
        <w:t>новые вопросы</w:t>
      </w:r>
      <w:r w:rsidR="00EB7003">
        <w:rPr>
          <w:sz w:val="28"/>
          <w:szCs w:val="28"/>
        </w:rPr>
        <w:t xml:space="preserve"> к </w:t>
      </w:r>
      <w:r w:rsidR="00EB7003">
        <w:rPr>
          <w:sz w:val="28"/>
          <w:szCs w:val="28"/>
        </w:rPr>
        <w:lastRenderedPageBreak/>
        <w:t xml:space="preserve">представителям законодательного органа </w:t>
      </w:r>
      <w:r w:rsidR="000D2CC9" w:rsidRPr="00EB7003">
        <w:rPr>
          <w:sz w:val="28"/>
          <w:szCs w:val="28"/>
        </w:rPr>
        <w:t xml:space="preserve">– </w:t>
      </w:r>
      <w:r w:rsidR="000D2CC9" w:rsidRPr="000D2CC9">
        <w:rPr>
          <w:sz w:val="28"/>
          <w:szCs w:val="28"/>
        </w:rPr>
        <w:t xml:space="preserve">вопросы пенсионного обеспечения государственных гражданских служащих и начисления доплаты к трудовой пенсии лицам, замещавшим должности муниципальной службы. </w:t>
      </w:r>
    </w:p>
    <w:p w:rsidR="00FE0E9A" w:rsidRPr="00FE0E9A" w:rsidRDefault="00887470" w:rsidP="00FE0E9A">
      <w:pPr>
        <w:ind w:firstLine="709"/>
        <w:jc w:val="both"/>
        <w:rPr>
          <w:rFonts w:ascii="ArialMT" w:hAnsi="ArialMT" w:cs="ArialMT"/>
          <w:sz w:val="28"/>
          <w:szCs w:val="28"/>
        </w:rPr>
      </w:pPr>
      <w:r w:rsidRPr="00FE0E9A">
        <w:rPr>
          <w:color w:val="000000" w:themeColor="text1"/>
          <w:sz w:val="28"/>
          <w:szCs w:val="28"/>
        </w:rPr>
        <w:t>По сравнению с предыдущими периодами текущего года в третьем квартале уменьш</w:t>
      </w:r>
      <w:r w:rsidR="00323DA2">
        <w:rPr>
          <w:color w:val="000000" w:themeColor="text1"/>
          <w:sz w:val="28"/>
          <w:szCs w:val="28"/>
        </w:rPr>
        <w:t>илось</w:t>
      </w:r>
      <w:r w:rsidRPr="00FE0E9A">
        <w:rPr>
          <w:color w:val="000000" w:themeColor="text1"/>
          <w:sz w:val="28"/>
          <w:szCs w:val="28"/>
        </w:rPr>
        <w:t xml:space="preserve"> количеств</w:t>
      </w:r>
      <w:r w:rsidR="00323DA2">
        <w:rPr>
          <w:color w:val="000000" w:themeColor="text1"/>
          <w:sz w:val="28"/>
          <w:szCs w:val="28"/>
        </w:rPr>
        <w:t>о</w:t>
      </w:r>
      <w:r w:rsidRPr="00FE0E9A">
        <w:rPr>
          <w:color w:val="000000" w:themeColor="text1"/>
          <w:sz w:val="28"/>
          <w:szCs w:val="28"/>
        </w:rPr>
        <w:t xml:space="preserve"> обращений по вопросам предоставления жилья и улучшения жилищных условий</w:t>
      </w:r>
      <w:r w:rsidR="00DC29E8" w:rsidRPr="00FE0E9A">
        <w:rPr>
          <w:color w:val="000000" w:themeColor="text1"/>
          <w:sz w:val="28"/>
          <w:szCs w:val="28"/>
        </w:rPr>
        <w:t xml:space="preserve"> (4 %)</w:t>
      </w:r>
      <w:r w:rsidR="00FE0E9A" w:rsidRPr="00FE0E9A">
        <w:rPr>
          <w:color w:val="000000" w:themeColor="text1"/>
          <w:sz w:val="28"/>
          <w:szCs w:val="28"/>
        </w:rPr>
        <w:t>,</w:t>
      </w:r>
      <w:r w:rsidR="00FE0E9A">
        <w:rPr>
          <w:color w:val="000000" w:themeColor="text1"/>
          <w:sz w:val="28"/>
          <w:szCs w:val="28"/>
        </w:rPr>
        <w:t xml:space="preserve"> однако их содержание существенно не изменилось. В письмах выражали</w:t>
      </w:r>
      <w:r w:rsidR="00323DA2">
        <w:rPr>
          <w:color w:val="000000" w:themeColor="text1"/>
          <w:sz w:val="28"/>
          <w:szCs w:val="28"/>
        </w:rPr>
        <w:t>сь</w:t>
      </w:r>
      <w:r w:rsidR="00FE0E9A">
        <w:rPr>
          <w:color w:val="000000" w:themeColor="text1"/>
          <w:sz w:val="28"/>
          <w:szCs w:val="28"/>
        </w:rPr>
        <w:t xml:space="preserve"> просьбы </w:t>
      </w:r>
      <w:r w:rsidR="00FE0E9A">
        <w:rPr>
          <w:rFonts w:ascii="ArialMT" w:hAnsi="ArialMT" w:cs="ArialMT"/>
          <w:sz w:val="28"/>
          <w:szCs w:val="28"/>
        </w:rPr>
        <w:t xml:space="preserve">об оказании содействия в получении жилых помещений по договорам социального найма, </w:t>
      </w:r>
      <w:r w:rsidR="00323DA2">
        <w:rPr>
          <w:rFonts w:ascii="ArialMT" w:hAnsi="ArialMT" w:cs="ArialMT"/>
          <w:sz w:val="28"/>
          <w:szCs w:val="28"/>
        </w:rPr>
        <w:t xml:space="preserve">содержались </w:t>
      </w:r>
      <w:r w:rsidR="00FE0E9A">
        <w:rPr>
          <w:rFonts w:ascii="ArialMT" w:hAnsi="ArialMT" w:cs="ArialMT"/>
          <w:sz w:val="28"/>
          <w:szCs w:val="28"/>
        </w:rPr>
        <w:t xml:space="preserve">жалобы на предоставление жилых помещений меньшей площади, невозможность подтверждения статуса малоимущего и нуждающегося в получении жилья, </w:t>
      </w:r>
      <w:r w:rsidR="00323DA2">
        <w:rPr>
          <w:rFonts w:ascii="ArialMT" w:hAnsi="ArialMT" w:cs="ArialMT"/>
          <w:sz w:val="28"/>
          <w:szCs w:val="28"/>
        </w:rPr>
        <w:t>продолжительность</w:t>
      </w:r>
      <w:r w:rsidR="00FE0E9A">
        <w:rPr>
          <w:rFonts w:ascii="ArialMT" w:hAnsi="ArialMT" w:cs="ArialMT"/>
          <w:sz w:val="28"/>
          <w:szCs w:val="28"/>
        </w:rPr>
        <w:t xml:space="preserve"> очереди на предоставление жилых помещений по договорам социального найма.</w:t>
      </w:r>
    </w:p>
    <w:p w:rsidR="00887470" w:rsidRPr="00887470" w:rsidRDefault="00887470" w:rsidP="00887470">
      <w:pPr>
        <w:pStyle w:val="Default"/>
        <w:ind w:firstLine="709"/>
        <w:jc w:val="both"/>
        <w:rPr>
          <w:sz w:val="28"/>
          <w:szCs w:val="28"/>
        </w:rPr>
      </w:pPr>
      <w:r w:rsidRPr="00887470">
        <w:rPr>
          <w:sz w:val="28"/>
          <w:szCs w:val="28"/>
        </w:rPr>
        <w:t>Стоит отметить, что в третьем квартале 2014 года сократилось число желающих получить консультативную юридическую помощь</w:t>
      </w:r>
      <w:r w:rsidR="00DC29E8">
        <w:rPr>
          <w:sz w:val="28"/>
          <w:szCs w:val="28"/>
        </w:rPr>
        <w:t xml:space="preserve"> (4 %)</w:t>
      </w:r>
      <w:r w:rsidRPr="00887470">
        <w:rPr>
          <w:sz w:val="28"/>
          <w:szCs w:val="28"/>
        </w:rPr>
        <w:t>.</w:t>
      </w:r>
      <w:r w:rsidR="00FE0E9A">
        <w:rPr>
          <w:sz w:val="28"/>
          <w:szCs w:val="28"/>
        </w:rPr>
        <w:t xml:space="preserve"> </w:t>
      </w:r>
    </w:p>
    <w:p w:rsidR="009458F9" w:rsidRDefault="009458F9" w:rsidP="009458F9">
      <w:pPr>
        <w:ind w:firstLine="709"/>
        <w:jc w:val="both"/>
        <w:rPr>
          <w:color w:val="000000" w:themeColor="text1"/>
          <w:sz w:val="28"/>
          <w:szCs w:val="28"/>
        </w:rPr>
      </w:pPr>
      <w:r w:rsidRPr="00887470">
        <w:rPr>
          <w:color w:val="000000" w:themeColor="text1"/>
          <w:sz w:val="28"/>
          <w:szCs w:val="28"/>
        </w:rPr>
        <w:t>По сравнению с предыдущими кварталами в третьем квартале 2014 года наблюдается значительное снижение количества обращений по вопросам здравоохранения</w:t>
      </w:r>
      <w:r w:rsidR="00DC29E8">
        <w:rPr>
          <w:color w:val="000000" w:themeColor="text1"/>
          <w:sz w:val="28"/>
          <w:szCs w:val="28"/>
        </w:rPr>
        <w:t xml:space="preserve"> (1 %)</w:t>
      </w:r>
      <w:r w:rsidRPr="00887470">
        <w:rPr>
          <w:color w:val="000000" w:themeColor="text1"/>
          <w:sz w:val="28"/>
          <w:szCs w:val="28"/>
        </w:rPr>
        <w:t xml:space="preserve">. </w:t>
      </w:r>
    </w:p>
    <w:p w:rsidR="001859EB" w:rsidRPr="00887470" w:rsidRDefault="00323DA2" w:rsidP="009458F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1859EB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тематической </w:t>
      </w:r>
      <w:r w:rsidR="001859EB">
        <w:rPr>
          <w:sz w:val="28"/>
          <w:szCs w:val="28"/>
        </w:rPr>
        <w:t xml:space="preserve">структуре обращений за третий квартал 2014 года </w:t>
      </w:r>
      <w:r>
        <w:rPr>
          <w:sz w:val="28"/>
          <w:szCs w:val="28"/>
        </w:rPr>
        <w:t>следует</w:t>
      </w:r>
      <w:r w:rsidR="001859EB">
        <w:rPr>
          <w:sz w:val="28"/>
          <w:szCs w:val="28"/>
        </w:rPr>
        <w:t xml:space="preserve"> отметить </w:t>
      </w:r>
      <w:r>
        <w:rPr>
          <w:sz w:val="28"/>
          <w:szCs w:val="28"/>
        </w:rPr>
        <w:t xml:space="preserve">такие </w:t>
      </w:r>
      <w:r w:rsidR="001859EB">
        <w:rPr>
          <w:sz w:val="28"/>
          <w:szCs w:val="28"/>
        </w:rPr>
        <w:t xml:space="preserve">обращения граждан </w:t>
      </w:r>
      <w:r>
        <w:rPr>
          <w:sz w:val="28"/>
          <w:szCs w:val="28"/>
        </w:rPr>
        <w:t xml:space="preserve">как </w:t>
      </w:r>
      <w:r w:rsidR="001859EB">
        <w:rPr>
          <w:sz w:val="28"/>
          <w:szCs w:val="28"/>
        </w:rPr>
        <w:t>благодарственны</w:t>
      </w:r>
      <w:r>
        <w:rPr>
          <w:sz w:val="28"/>
          <w:szCs w:val="28"/>
        </w:rPr>
        <w:t>е</w:t>
      </w:r>
      <w:r w:rsidR="001859EB">
        <w:rPr>
          <w:sz w:val="28"/>
          <w:szCs w:val="28"/>
        </w:rPr>
        <w:t xml:space="preserve"> письма в адрес депутатов областного Собрания.</w:t>
      </w:r>
    </w:p>
    <w:p w:rsidR="00DC29E8" w:rsidRDefault="00202C03" w:rsidP="00202C03">
      <w:pPr>
        <w:ind w:firstLine="709"/>
        <w:jc w:val="both"/>
        <w:rPr>
          <w:color w:val="000000" w:themeColor="text1"/>
          <w:sz w:val="28"/>
          <w:szCs w:val="28"/>
        </w:rPr>
      </w:pPr>
      <w:r w:rsidRPr="00A52F21">
        <w:rPr>
          <w:color w:val="000000" w:themeColor="text1"/>
          <w:sz w:val="28"/>
          <w:szCs w:val="28"/>
        </w:rPr>
        <w:t>Исходя из анализа поступивших в адрес регионального парламента обращений следует вывод о том, что снижение общего количества обращений вызвано сокращением числа писем по всем вопросам</w:t>
      </w:r>
      <w:r w:rsidR="00A52F21">
        <w:rPr>
          <w:color w:val="000000" w:themeColor="text1"/>
          <w:sz w:val="28"/>
          <w:szCs w:val="28"/>
        </w:rPr>
        <w:t xml:space="preserve">. </w:t>
      </w:r>
    </w:p>
    <w:p w:rsidR="00202C03" w:rsidRPr="00A52F21" w:rsidRDefault="00A52F21" w:rsidP="00202C03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r w:rsidR="00202C03" w:rsidRPr="00A52F21">
        <w:rPr>
          <w:color w:val="000000" w:themeColor="text1"/>
          <w:sz w:val="28"/>
          <w:szCs w:val="28"/>
        </w:rPr>
        <w:t xml:space="preserve"> целом работа с предложениями, заявлениями, жалобами граждан в Архангельском областном Собрании депутатов ведется в соответствии с требованиями Федерального закона от 2 мая 2006 года № 59-ФЗ «О порядке рассмотрения обращений граждан Российской Федерации» и областного закона от 15 марта 2012 года № 436-29-ОЗ «О дополнительных гарантиях реализации права граждан на обращение в Архангельской области» без нарушений сроков регистрации и рассмотрения обращений</w:t>
      </w:r>
      <w:proofErr w:type="gramEnd"/>
      <w:r w:rsidR="00202C03" w:rsidRPr="00A52F21">
        <w:rPr>
          <w:color w:val="000000" w:themeColor="text1"/>
          <w:sz w:val="28"/>
          <w:szCs w:val="28"/>
        </w:rPr>
        <w:t xml:space="preserve"> граждан.</w:t>
      </w:r>
    </w:p>
    <w:p w:rsidR="001E3E31" w:rsidRPr="00A52F21" w:rsidRDefault="001E3E31" w:rsidP="00CA1DA1">
      <w:pPr>
        <w:ind w:firstLine="709"/>
        <w:jc w:val="both"/>
        <w:rPr>
          <w:color w:val="000000" w:themeColor="text1"/>
          <w:sz w:val="28"/>
          <w:szCs w:val="28"/>
        </w:rPr>
      </w:pPr>
    </w:p>
    <w:p w:rsidR="001E3E31" w:rsidRDefault="001E3E31" w:rsidP="00CA1DA1">
      <w:pPr>
        <w:ind w:firstLine="709"/>
        <w:jc w:val="both"/>
        <w:rPr>
          <w:sz w:val="28"/>
          <w:szCs w:val="28"/>
        </w:rPr>
      </w:pPr>
    </w:p>
    <w:p w:rsidR="001E3E31" w:rsidRDefault="001E3E31" w:rsidP="00CA1DA1">
      <w:pPr>
        <w:ind w:firstLine="709"/>
        <w:jc w:val="both"/>
        <w:rPr>
          <w:sz w:val="28"/>
          <w:szCs w:val="28"/>
        </w:rPr>
      </w:pPr>
    </w:p>
    <w:sectPr w:rsidR="001E3E31" w:rsidSect="00AE5321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56" w:rsidRDefault="00102656">
      <w:r>
        <w:separator/>
      </w:r>
    </w:p>
  </w:endnote>
  <w:endnote w:type="continuationSeparator" w:id="0">
    <w:p w:rsidR="00102656" w:rsidRDefault="00102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56" w:rsidRDefault="00102656">
      <w:r>
        <w:separator/>
      </w:r>
    </w:p>
  </w:footnote>
  <w:footnote w:type="continuationSeparator" w:id="0">
    <w:p w:rsidR="00102656" w:rsidRDefault="00102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156C"/>
    <w:rsid w:val="00003E97"/>
    <w:rsid w:val="00004D5F"/>
    <w:rsid w:val="00005FA4"/>
    <w:rsid w:val="0001129F"/>
    <w:rsid w:val="000137B8"/>
    <w:rsid w:val="00013826"/>
    <w:rsid w:val="000160B7"/>
    <w:rsid w:val="00017252"/>
    <w:rsid w:val="000172FC"/>
    <w:rsid w:val="0002058B"/>
    <w:rsid w:val="000221AD"/>
    <w:rsid w:val="00025EEF"/>
    <w:rsid w:val="00027A90"/>
    <w:rsid w:val="00034A88"/>
    <w:rsid w:val="00035D97"/>
    <w:rsid w:val="00041632"/>
    <w:rsid w:val="000455F9"/>
    <w:rsid w:val="000467DE"/>
    <w:rsid w:val="00050B16"/>
    <w:rsid w:val="000513A1"/>
    <w:rsid w:val="000566D6"/>
    <w:rsid w:val="000630DD"/>
    <w:rsid w:val="000653AC"/>
    <w:rsid w:val="00065B88"/>
    <w:rsid w:val="0007324A"/>
    <w:rsid w:val="00076C84"/>
    <w:rsid w:val="00076F3E"/>
    <w:rsid w:val="00081A77"/>
    <w:rsid w:val="00081D15"/>
    <w:rsid w:val="0008235B"/>
    <w:rsid w:val="00085705"/>
    <w:rsid w:val="0009565B"/>
    <w:rsid w:val="000A1A1D"/>
    <w:rsid w:val="000A224E"/>
    <w:rsid w:val="000A38A0"/>
    <w:rsid w:val="000B0FFE"/>
    <w:rsid w:val="000B725E"/>
    <w:rsid w:val="000C2EDE"/>
    <w:rsid w:val="000C3DE8"/>
    <w:rsid w:val="000C3E3A"/>
    <w:rsid w:val="000D1899"/>
    <w:rsid w:val="000D1E16"/>
    <w:rsid w:val="000D2243"/>
    <w:rsid w:val="000D2900"/>
    <w:rsid w:val="000D2CC9"/>
    <w:rsid w:val="000D3F16"/>
    <w:rsid w:val="000D6ED2"/>
    <w:rsid w:val="000E19D9"/>
    <w:rsid w:val="000E2031"/>
    <w:rsid w:val="000E41CC"/>
    <w:rsid w:val="000E5D56"/>
    <w:rsid w:val="000F4468"/>
    <w:rsid w:val="000F52BB"/>
    <w:rsid w:val="00101C36"/>
    <w:rsid w:val="00102656"/>
    <w:rsid w:val="00104797"/>
    <w:rsid w:val="001060EC"/>
    <w:rsid w:val="0011346E"/>
    <w:rsid w:val="00115948"/>
    <w:rsid w:val="001201A1"/>
    <w:rsid w:val="00122158"/>
    <w:rsid w:val="001247CB"/>
    <w:rsid w:val="00134B2C"/>
    <w:rsid w:val="001362CE"/>
    <w:rsid w:val="00146A57"/>
    <w:rsid w:val="00151464"/>
    <w:rsid w:val="00154750"/>
    <w:rsid w:val="0015608A"/>
    <w:rsid w:val="00156157"/>
    <w:rsid w:val="001608E1"/>
    <w:rsid w:val="00160C2D"/>
    <w:rsid w:val="00164D55"/>
    <w:rsid w:val="00165435"/>
    <w:rsid w:val="00166EE1"/>
    <w:rsid w:val="001705A4"/>
    <w:rsid w:val="00170D63"/>
    <w:rsid w:val="00170EA4"/>
    <w:rsid w:val="00170FD2"/>
    <w:rsid w:val="00182854"/>
    <w:rsid w:val="001859EB"/>
    <w:rsid w:val="00185A94"/>
    <w:rsid w:val="00191FC1"/>
    <w:rsid w:val="00194CD6"/>
    <w:rsid w:val="001A4E1A"/>
    <w:rsid w:val="001A7438"/>
    <w:rsid w:val="001B0B35"/>
    <w:rsid w:val="001B0FE4"/>
    <w:rsid w:val="001B2603"/>
    <w:rsid w:val="001C09B1"/>
    <w:rsid w:val="001C315A"/>
    <w:rsid w:val="001C42DC"/>
    <w:rsid w:val="001C7E1E"/>
    <w:rsid w:val="001D13CF"/>
    <w:rsid w:val="001D3739"/>
    <w:rsid w:val="001D5882"/>
    <w:rsid w:val="001E1554"/>
    <w:rsid w:val="001E3DD2"/>
    <w:rsid w:val="001E3E31"/>
    <w:rsid w:val="001F1A31"/>
    <w:rsid w:val="001F2B62"/>
    <w:rsid w:val="00201804"/>
    <w:rsid w:val="00202C03"/>
    <w:rsid w:val="00204A67"/>
    <w:rsid w:val="002070AA"/>
    <w:rsid w:val="00212A8A"/>
    <w:rsid w:val="00215F65"/>
    <w:rsid w:val="00223D99"/>
    <w:rsid w:val="00230A5A"/>
    <w:rsid w:val="00246843"/>
    <w:rsid w:val="00251FCC"/>
    <w:rsid w:val="00253677"/>
    <w:rsid w:val="00253962"/>
    <w:rsid w:val="00256113"/>
    <w:rsid w:val="002625F8"/>
    <w:rsid w:val="00264D1D"/>
    <w:rsid w:val="00270DC8"/>
    <w:rsid w:val="002717BE"/>
    <w:rsid w:val="0027271A"/>
    <w:rsid w:val="002727F8"/>
    <w:rsid w:val="00274CD0"/>
    <w:rsid w:val="0027633E"/>
    <w:rsid w:val="00282573"/>
    <w:rsid w:val="002910F2"/>
    <w:rsid w:val="00297B90"/>
    <w:rsid w:val="002A2C1A"/>
    <w:rsid w:val="002A3CAC"/>
    <w:rsid w:val="002A59B1"/>
    <w:rsid w:val="002A5DA4"/>
    <w:rsid w:val="002B0C30"/>
    <w:rsid w:val="002B5D69"/>
    <w:rsid w:val="002C17FB"/>
    <w:rsid w:val="002C3A8D"/>
    <w:rsid w:val="002C5391"/>
    <w:rsid w:val="002C570D"/>
    <w:rsid w:val="002C7131"/>
    <w:rsid w:val="002D2382"/>
    <w:rsid w:val="002D6345"/>
    <w:rsid w:val="002E09CE"/>
    <w:rsid w:val="002E4FCE"/>
    <w:rsid w:val="002F1E02"/>
    <w:rsid w:val="00301A24"/>
    <w:rsid w:val="00307165"/>
    <w:rsid w:val="003079AE"/>
    <w:rsid w:val="0031023C"/>
    <w:rsid w:val="003129C1"/>
    <w:rsid w:val="00323DA2"/>
    <w:rsid w:val="00335F46"/>
    <w:rsid w:val="003470A9"/>
    <w:rsid w:val="00354145"/>
    <w:rsid w:val="00354DD8"/>
    <w:rsid w:val="00361F9D"/>
    <w:rsid w:val="00364B0C"/>
    <w:rsid w:val="003653E4"/>
    <w:rsid w:val="00370F43"/>
    <w:rsid w:val="00371C9F"/>
    <w:rsid w:val="00373225"/>
    <w:rsid w:val="00375076"/>
    <w:rsid w:val="003762B9"/>
    <w:rsid w:val="00383667"/>
    <w:rsid w:val="00384F76"/>
    <w:rsid w:val="00385024"/>
    <w:rsid w:val="003850B6"/>
    <w:rsid w:val="00391106"/>
    <w:rsid w:val="0039422F"/>
    <w:rsid w:val="00394A2D"/>
    <w:rsid w:val="00395937"/>
    <w:rsid w:val="0039677E"/>
    <w:rsid w:val="003A3CCD"/>
    <w:rsid w:val="003A5EAE"/>
    <w:rsid w:val="003A792D"/>
    <w:rsid w:val="003C32A2"/>
    <w:rsid w:val="003C371F"/>
    <w:rsid w:val="003C57E8"/>
    <w:rsid w:val="003C6E29"/>
    <w:rsid w:val="003C7DB5"/>
    <w:rsid w:val="003D13DF"/>
    <w:rsid w:val="003D50B7"/>
    <w:rsid w:val="003D7A60"/>
    <w:rsid w:val="003E234B"/>
    <w:rsid w:val="003E6003"/>
    <w:rsid w:val="003F15BE"/>
    <w:rsid w:val="003F1AC3"/>
    <w:rsid w:val="003F1DEC"/>
    <w:rsid w:val="003F2EBD"/>
    <w:rsid w:val="003F42DC"/>
    <w:rsid w:val="003F5D69"/>
    <w:rsid w:val="003F7712"/>
    <w:rsid w:val="003F7EC7"/>
    <w:rsid w:val="00400AFD"/>
    <w:rsid w:val="004025B8"/>
    <w:rsid w:val="004036D8"/>
    <w:rsid w:val="004116BE"/>
    <w:rsid w:val="00411CD7"/>
    <w:rsid w:val="0041621E"/>
    <w:rsid w:val="00421004"/>
    <w:rsid w:val="004225CF"/>
    <w:rsid w:val="00426E1A"/>
    <w:rsid w:val="0043056B"/>
    <w:rsid w:val="00436E91"/>
    <w:rsid w:val="00443A73"/>
    <w:rsid w:val="00446B54"/>
    <w:rsid w:val="00447636"/>
    <w:rsid w:val="00450239"/>
    <w:rsid w:val="00452DFF"/>
    <w:rsid w:val="004569CE"/>
    <w:rsid w:val="00456C32"/>
    <w:rsid w:val="0045707D"/>
    <w:rsid w:val="004617EA"/>
    <w:rsid w:val="00466F0B"/>
    <w:rsid w:val="0046736C"/>
    <w:rsid w:val="004751C5"/>
    <w:rsid w:val="00476C09"/>
    <w:rsid w:val="00481148"/>
    <w:rsid w:val="004812AF"/>
    <w:rsid w:val="00483572"/>
    <w:rsid w:val="00485D11"/>
    <w:rsid w:val="00485D67"/>
    <w:rsid w:val="00490B58"/>
    <w:rsid w:val="004967CA"/>
    <w:rsid w:val="00497BCA"/>
    <w:rsid w:val="004A1C30"/>
    <w:rsid w:val="004A3199"/>
    <w:rsid w:val="004A3CC4"/>
    <w:rsid w:val="004A5A73"/>
    <w:rsid w:val="004A6076"/>
    <w:rsid w:val="004A6757"/>
    <w:rsid w:val="004B1837"/>
    <w:rsid w:val="004B538B"/>
    <w:rsid w:val="004C04F9"/>
    <w:rsid w:val="004C44A1"/>
    <w:rsid w:val="004C45D2"/>
    <w:rsid w:val="004C5719"/>
    <w:rsid w:val="004D12D8"/>
    <w:rsid w:val="004D2F94"/>
    <w:rsid w:val="004D3429"/>
    <w:rsid w:val="004D47BA"/>
    <w:rsid w:val="004D5A68"/>
    <w:rsid w:val="004D7D5A"/>
    <w:rsid w:val="004E07F7"/>
    <w:rsid w:val="004E61D6"/>
    <w:rsid w:val="004E7279"/>
    <w:rsid w:val="004F1DF4"/>
    <w:rsid w:val="004F2A03"/>
    <w:rsid w:val="004F7748"/>
    <w:rsid w:val="0050428A"/>
    <w:rsid w:val="005105E1"/>
    <w:rsid w:val="00512F6F"/>
    <w:rsid w:val="00513888"/>
    <w:rsid w:val="00524099"/>
    <w:rsid w:val="0052448E"/>
    <w:rsid w:val="00531AB6"/>
    <w:rsid w:val="00532D03"/>
    <w:rsid w:val="00532EE3"/>
    <w:rsid w:val="00533436"/>
    <w:rsid w:val="005334C3"/>
    <w:rsid w:val="00534535"/>
    <w:rsid w:val="0053580D"/>
    <w:rsid w:val="00537989"/>
    <w:rsid w:val="00540519"/>
    <w:rsid w:val="005421A6"/>
    <w:rsid w:val="00544E46"/>
    <w:rsid w:val="00547E87"/>
    <w:rsid w:val="00552EFE"/>
    <w:rsid w:val="00555543"/>
    <w:rsid w:val="005577ED"/>
    <w:rsid w:val="005714FC"/>
    <w:rsid w:val="00572B29"/>
    <w:rsid w:val="00574BA9"/>
    <w:rsid w:val="00577803"/>
    <w:rsid w:val="0058005D"/>
    <w:rsid w:val="00582149"/>
    <w:rsid w:val="00585E78"/>
    <w:rsid w:val="005870BF"/>
    <w:rsid w:val="00594497"/>
    <w:rsid w:val="005966DB"/>
    <w:rsid w:val="005A07BA"/>
    <w:rsid w:val="005A4B43"/>
    <w:rsid w:val="005A4D8D"/>
    <w:rsid w:val="005C030B"/>
    <w:rsid w:val="005C04CB"/>
    <w:rsid w:val="005C2A47"/>
    <w:rsid w:val="005C7236"/>
    <w:rsid w:val="005D2A1D"/>
    <w:rsid w:val="005E2805"/>
    <w:rsid w:val="005E32E4"/>
    <w:rsid w:val="005E364F"/>
    <w:rsid w:val="005E62C1"/>
    <w:rsid w:val="005F13CC"/>
    <w:rsid w:val="005F33BA"/>
    <w:rsid w:val="005F3ADA"/>
    <w:rsid w:val="005F4F36"/>
    <w:rsid w:val="005F5510"/>
    <w:rsid w:val="00607F3A"/>
    <w:rsid w:val="006103DF"/>
    <w:rsid w:val="0061399A"/>
    <w:rsid w:val="00613B8A"/>
    <w:rsid w:val="00614057"/>
    <w:rsid w:val="00615A10"/>
    <w:rsid w:val="00617581"/>
    <w:rsid w:val="0061781C"/>
    <w:rsid w:val="006178F4"/>
    <w:rsid w:val="0064157E"/>
    <w:rsid w:val="00642509"/>
    <w:rsid w:val="00642522"/>
    <w:rsid w:val="0064370F"/>
    <w:rsid w:val="00660ABD"/>
    <w:rsid w:val="00661C03"/>
    <w:rsid w:val="00663138"/>
    <w:rsid w:val="00663264"/>
    <w:rsid w:val="0066351B"/>
    <w:rsid w:val="006657A9"/>
    <w:rsid w:val="0066648B"/>
    <w:rsid w:val="006702F5"/>
    <w:rsid w:val="00670975"/>
    <w:rsid w:val="00672B26"/>
    <w:rsid w:val="00673CF8"/>
    <w:rsid w:val="00684DE8"/>
    <w:rsid w:val="00692B01"/>
    <w:rsid w:val="00694851"/>
    <w:rsid w:val="006A3AFE"/>
    <w:rsid w:val="006A3C93"/>
    <w:rsid w:val="006A40D9"/>
    <w:rsid w:val="006A4613"/>
    <w:rsid w:val="006B0511"/>
    <w:rsid w:val="006B22B9"/>
    <w:rsid w:val="006B48AF"/>
    <w:rsid w:val="006B6CEB"/>
    <w:rsid w:val="006C059B"/>
    <w:rsid w:val="006C05A6"/>
    <w:rsid w:val="006C2AA3"/>
    <w:rsid w:val="006C586D"/>
    <w:rsid w:val="006D1014"/>
    <w:rsid w:val="006D13B8"/>
    <w:rsid w:val="006D26BA"/>
    <w:rsid w:val="006D5B7F"/>
    <w:rsid w:val="006D625E"/>
    <w:rsid w:val="006D6F73"/>
    <w:rsid w:val="006E0D5F"/>
    <w:rsid w:val="006F35FA"/>
    <w:rsid w:val="006F6E22"/>
    <w:rsid w:val="006F75E3"/>
    <w:rsid w:val="00701038"/>
    <w:rsid w:val="00702378"/>
    <w:rsid w:val="007104F6"/>
    <w:rsid w:val="007126C4"/>
    <w:rsid w:val="00712D34"/>
    <w:rsid w:val="007131BE"/>
    <w:rsid w:val="00714E9E"/>
    <w:rsid w:val="00723E80"/>
    <w:rsid w:val="00724A1A"/>
    <w:rsid w:val="0072509E"/>
    <w:rsid w:val="00725E7A"/>
    <w:rsid w:val="00726983"/>
    <w:rsid w:val="00731F37"/>
    <w:rsid w:val="00732AFD"/>
    <w:rsid w:val="00740223"/>
    <w:rsid w:val="00746EB3"/>
    <w:rsid w:val="00747067"/>
    <w:rsid w:val="00752B50"/>
    <w:rsid w:val="0075593D"/>
    <w:rsid w:val="007636AD"/>
    <w:rsid w:val="0076418A"/>
    <w:rsid w:val="007659E3"/>
    <w:rsid w:val="007668B0"/>
    <w:rsid w:val="007738CD"/>
    <w:rsid w:val="00785C83"/>
    <w:rsid w:val="0079579D"/>
    <w:rsid w:val="007A210F"/>
    <w:rsid w:val="007A2B2B"/>
    <w:rsid w:val="007A3CE5"/>
    <w:rsid w:val="007A5366"/>
    <w:rsid w:val="007B1777"/>
    <w:rsid w:val="007B6122"/>
    <w:rsid w:val="007C5928"/>
    <w:rsid w:val="007C5AF8"/>
    <w:rsid w:val="007E2EA4"/>
    <w:rsid w:val="007E56B1"/>
    <w:rsid w:val="007F1038"/>
    <w:rsid w:val="007F12D6"/>
    <w:rsid w:val="007F1ECC"/>
    <w:rsid w:val="00802BF6"/>
    <w:rsid w:val="00806144"/>
    <w:rsid w:val="008064EC"/>
    <w:rsid w:val="00806F69"/>
    <w:rsid w:val="00811516"/>
    <w:rsid w:val="00816F0E"/>
    <w:rsid w:val="00822D69"/>
    <w:rsid w:val="00824178"/>
    <w:rsid w:val="00825937"/>
    <w:rsid w:val="00826F53"/>
    <w:rsid w:val="00834292"/>
    <w:rsid w:val="00834ECC"/>
    <w:rsid w:val="00835E24"/>
    <w:rsid w:val="00840F8A"/>
    <w:rsid w:val="00850EA9"/>
    <w:rsid w:val="008562E1"/>
    <w:rsid w:val="008638D3"/>
    <w:rsid w:val="00865E4A"/>
    <w:rsid w:val="00871FFE"/>
    <w:rsid w:val="00873543"/>
    <w:rsid w:val="00881365"/>
    <w:rsid w:val="00881CE7"/>
    <w:rsid w:val="00882009"/>
    <w:rsid w:val="00882734"/>
    <w:rsid w:val="00884AA7"/>
    <w:rsid w:val="00887470"/>
    <w:rsid w:val="00892140"/>
    <w:rsid w:val="00896F4E"/>
    <w:rsid w:val="008A4AA8"/>
    <w:rsid w:val="008B1160"/>
    <w:rsid w:val="008B2FFD"/>
    <w:rsid w:val="008B3717"/>
    <w:rsid w:val="008B5444"/>
    <w:rsid w:val="008B5FA5"/>
    <w:rsid w:val="008B734A"/>
    <w:rsid w:val="008C1251"/>
    <w:rsid w:val="008C190E"/>
    <w:rsid w:val="008C1C4E"/>
    <w:rsid w:val="008C4A1E"/>
    <w:rsid w:val="008D02CF"/>
    <w:rsid w:val="008E1C83"/>
    <w:rsid w:val="008E778A"/>
    <w:rsid w:val="008E7B14"/>
    <w:rsid w:val="00900A51"/>
    <w:rsid w:val="00904A47"/>
    <w:rsid w:val="009050FD"/>
    <w:rsid w:val="00911A05"/>
    <w:rsid w:val="00912F0B"/>
    <w:rsid w:val="00917085"/>
    <w:rsid w:val="00920A4F"/>
    <w:rsid w:val="00923DDF"/>
    <w:rsid w:val="009240FE"/>
    <w:rsid w:val="00924170"/>
    <w:rsid w:val="009263E9"/>
    <w:rsid w:val="0093407B"/>
    <w:rsid w:val="009350CE"/>
    <w:rsid w:val="00941201"/>
    <w:rsid w:val="0094216D"/>
    <w:rsid w:val="0094366B"/>
    <w:rsid w:val="00944B8A"/>
    <w:rsid w:val="00944E7F"/>
    <w:rsid w:val="009458F9"/>
    <w:rsid w:val="00947301"/>
    <w:rsid w:val="00947F93"/>
    <w:rsid w:val="00953871"/>
    <w:rsid w:val="009559B5"/>
    <w:rsid w:val="00956485"/>
    <w:rsid w:val="0096000D"/>
    <w:rsid w:val="00966EB2"/>
    <w:rsid w:val="009712C8"/>
    <w:rsid w:val="00972825"/>
    <w:rsid w:val="0097414E"/>
    <w:rsid w:val="00980631"/>
    <w:rsid w:val="00980F8E"/>
    <w:rsid w:val="00983FE1"/>
    <w:rsid w:val="00992A89"/>
    <w:rsid w:val="00997D91"/>
    <w:rsid w:val="009A06C2"/>
    <w:rsid w:val="009A1CD3"/>
    <w:rsid w:val="009A23CF"/>
    <w:rsid w:val="009B514D"/>
    <w:rsid w:val="009B7058"/>
    <w:rsid w:val="009C06E1"/>
    <w:rsid w:val="009C3D87"/>
    <w:rsid w:val="009C40B7"/>
    <w:rsid w:val="009C65EA"/>
    <w:rsid w:val="009E0DF4"/>
    <w:rsid w:val="009E3C4A"/>
    <w:rsid w:val="009E4EF9"/>
    <w:rsid w:val="009F5CEC"/>
    <w:rsid w:val="009F6372"/>
    <w:rsid w:val="00A15A39"/>
    <w:rsid w:val="00A163C4"/>
    <w:rsid w:val="00A177DF"/>
    <w:rsid w:val="00A207F6"/>
    <w:rsid w:val="00A2125B"/>
    <w:rsid w:val="00A21A95"/>
    <w:rsid w:val="00A2342C"/>
    <w:rsid w:val="00A2722B"/>
    <w:rsid w:val="00A27F22"/>
    <w:rsid w:val="00A345AD"/>
    <w:rsid w:val="00A37C80"/>
    <w:rsid w:val="00A41E36"/>
    <w:rsid w:val="00A422CB"/>
    <w:rsid w:val="00A4298B"/>
    <w:rsid w:val="00A42D4F"/>
    <w:rsid w:val="00A52F21"/>
    <w:rsid w:val="00A53D98"/>
    <w:rsid w:val="00A55F28"/>
    <w:rsid w:val="00A61774"/>
    <w:rsid w:val="00A66409"/>
    <w:rsid w:val="00A67660"/>
    <w:rsid w:val="00A7075B"/>
    <w:rsid w:val="00A71552"/>
    <w:rsid w:val="00A766AB"/>
    <w:rsid w:val="00A8031C"/>
    <w:rsid w:val="00A81901"/>
    <w:rsid w:val="00A82CD2"/>
    <w:rsid w:val="00A8326F"/>
    <w:rsid w:val="00A8521A"/>
    <w:rsid w:val="00A8577C"/>
    <w:rsid w:val="00A875F9"/>
    <w:rsid w:val="00A90ADC"/>
    <w:rsid w:val="00A90D4D"/>
    <w:rsid w:val="00A93E6D"/>
    <w:rsid w:val="00A95DC6"/>
    <w:rsid w:val="00A96CA9"/>
    <w:rsid w:val="00AA44A3"/>
    <w:rsid w:val="00AA4A63"/>
    <w:rsid w:val="00AA73F2"/>
    <w:rsid w:val="00AB2378"/>
    <w:rsid w:val="00AB2728"/>
    <w:rsid w:val="00AB374B"/>
    <w:rsid w:val="00AB3C4B"/>
    <w:rsid w:val="00AB7DDA"/>
    <w:rsid w:val="00AC0BCC"/>
    <w:rsid w:val="00AC335D"/>
    <w:rsid w:val="00AD2775"/>
    <w:rsid w:val="00AD6875"/>
    <w:rsid w:val="00AE325A"/>
    <w:rsid w:val="00AE350F"/>
    <w:rsid w:val="00AE5321"/>
    <w:rsid w:val="00AE60DA"/>
    <w:rsid w:val="00AF289A"/>
    <w:rsid w:val="00AF2F24"/>
    <w:rsid w:val="00AF3489"/>
    <w:rsid w:val="00B00C3C"/>
    <w:rsid w:val="00B0141F"/>
    <w:rsid w:val="00B049EA"/>
    <w:rsid w:val="00B05AF8"/>
    <w:rsid w:val="00B10A16"/>
    <w:rsid w:val="00B14DB8"/>
    <w:rsid w:val="00B20BDC"/>
    <w:rsid w:val="00B2325B"/>
    <w:rsid w:val="00B24AB5"/>
    <w:rsid w:val="00B25660"/>
    <w:rsid w:val="00B25AEE"/>
    <w:rsid w:val="00B31DA2"/>
    <w:rsid w:val="00B350E0"/>
    <w:rsid w:val="00B3695B"/>
    <w:rsid w:val="00B41014"/>
    <w:rsid w:val="00B41404"/>
    <w:rsid w:val="00B41597"/>
    <w:rsid w:val="00B4182F"/>
    <w:rsid w:val="00B424C7"/>
    <w:rsid w:val="00B50993"/>
    <w:rsid w:val="00B50DEB"/>
    <w:rsid w:val="00B520D7"/>
    <w:rsid w:val="00B52512"/>
    <w:rsid w:val="00B60301"/>
    <w:rsid w:val="00B61A51"/>
    <w:rsid w:val="00B62237"/>
    <w:rsid w:val="00B6665A"/>
    <w:rsid w:val="00B70072"/>
    <w:rsid w:val="00B723DA"/>
    <w:rsid w:val="00B831F4"/>
    <w:rsid w:val="00B85C0C"/>
    <w:rsid w:val="00B86A5B"/>
    <w:rsid w:val="00B939D4"/>
    <w:rsid w:val="00B95B32"/>
    <w:rsid w:val="00BA4656"/>
    <w:rsid w:val="00BA5919"/>
    <w:rsid w:val="00BC4C30"/>
    <w:rsid w:val="00BC54AB"/>
    <w:rsid w:val="00BD1F88"/>
    <w:rsid w:val="00BD41B8"/>
    <w:rsid w:val="00BD7E4E"/>
    <w:rsid w:val="00BE0585"/>
    <w:rsid w:val="00BE0EA4"/>
    <w:rsid w:val="00BE47B9"/>
    <w:rsid w:val="00BE6A1D"/>
    <w:rsid w:val="00BE7FF4"/>
    <w:rsid w:val="00BF2E37"/>
    <w:rsid w:val="00BF6E22"/>
    <w:rsid w:val="00C1040D"/>
    <w:rsid w:val="00C10595"/>
    <w:rsid w:val="00C10B91"/>
    <w:rsid w:val="00C10D60"/>
    <w:rsid w:val="00C203B6"/>
    <w:rsid w:val="00C213F5"/>
    <w:rsid w:val="00C24865"/>
    <w:rsid w:val="00C2515E"/>
    <w:rsid w:val="00C26D24"/>
    <w:rsid w:val="00C2762A"/>
    <w:rsid w:val="00C33D03"/>
    <w:rsid w:val="00C3560F"/>
    <w:rsid w:val="00C445F8"/>
    <w:rsid w:val="00C539D9"/>
    <w:rsid w:val="00C57641"/>
    <w:rsid w:val="00C578DA"/>
    <w:rsid w:val="00C67B74"/>
    <w:rsid w:val="00C67C95"/>
    <w:rsid w:val="00C71F17"/>
    <w:rsid w:val="00C73F57"/>
    <w:rsid w:val="00C800ED"/>
    <w:rsid w:val="00C81F66"/>
    <w:rsid w:val="00C85292"/>
    <w:rsid w:val="00C94705"/>
    <w:rsid w:val="00CA163C"/>
    <w:rsid w:val="00CA1DA1"/>
    <w:rsid w:val="00CA3D2A"/>
    <w:rsid w:val="00CA70C2"/>
    <w:rsid w:val="00CB2C47"/>
    <w:rsid w:val="00CB7221"/>
    <w:rsid w:val="00CC5DF0"/>
    <w:rsid w:val="00CC75D6"/>
    <w:rsid w:val="00CD1ACA"/>
    <w:rsid w:val="00CD286D"/>
    <w:rsid w:val="00CD4C15"/>
    <w:rsid w:val="00CE351C"/>
    <w:rsid w:val="00CE52BE"/>
    <w:rsid w:val="00CE5499"/>
    <w:rsid w:val="00CE55E8"/>
    <w:rsid w:val="00CE752D"/>
    <w:rsid w:val="00CF15B9"/>
    <w:rsid w:val="00CF5737"/>
    <w:rsid w:val="00CF7FAC"/>
    <w:rsid w:val="00D00385"/>
    <w:rsid w:val="00D011C9"/>
    <w:rsid w:val="00D017F9"/>
    <w:rsid w:val="00D022A7"/>
    <w:rsid w:val="00D04DB6"/>
    <w:rsid w:val="00D05D0D"/>
    <w:rsid w:val="00D066DC"/>
    <w:rsid w:val="00D073AE"/>
    <w:rsid w:val="00D10053"/>
    <w:rsid w:val="00D15A71"/>
    <w:rsid w:val="00D21B83"/>
    <w:rsid w:val="00D31D29"/>
    <w:rsid w:val="00D33991"/>
    <w:rsid w:val="00D36A57"/>
    <w:rsid w:val="00D434AF"/>
    <w:rsid w:val="00D46A78"/>
    <w:rsid w:val="00D51946"/>
    <w:rsid w:val="00D60304"/>
    <w:rsid w:val="00D60445"/>
    <w:rsid w:val="00D63B61"/>
    <w:rsid w:val="00D643AC"/>
    <w:rsid w:val="00D669D6"/>
    <w:rsid w:val="00D74388"/>
    <w:rsid w:val="00D75932"/>
    <w:rsid w:val="00D75938"/>
    <w:rsid w:val="00D80D79"/>
    <w:rsid w:val="00D8133B"/>
    <w:rsid w:val="00D817A3"/>
    <w:rsid w:val="00D81BD8"/>
    <w:rsid w:val="00D830D0"/>
    <w:rsid w:val="00D86C8F"/>
    <w:rsid w:val="00D9387E"/>
    <w:rsid w:val="00DA2B05"/>
    <w:rsid w:val="00DA4D42"/>
    <w:rsid w:val="00DA7C19"/>
    <w:rsid w:val="00DB7E32"/>
    <w:rsid w:val="00DC1B05"/>
    <w:rsid w:val="00DC29E8"/>
    <w:rsid w:val="00DC3DE8"/>
    <w:rsid w:val="00DC4DA3"/>
    <w:rsid w:val="00DC7D71"/>
    <w:rsid w:val="00DD39B9"/>
    <w:rsid w:val="00DE1A43"/>
    <w:rsid w:val="00DE29E6"/>
    <w:rsid w:val="00DE3346"/>
    <w:rsid w:val="00DE6157"/>
    <w:rsid w:val="00DF5736"/>
    <w:rsid w:val="00DF6B95"/>
    <w:rsid w:val="00E0070F"/>
    <w:rsid w:val="00E10CDD"/>
    <w:rsid w:val="00E173FD"/>
    <w:rsid w:val="00E212ED"/>
    <w:rsid w:val="00E220B4"/>
    <w:rsid w:val="00E25998"/>
    <w:rsid w:val="00E265F1"/>
    <w:rsid w:val="00E31075"/>
    <w:rsid w:val="00E37F17"/>
    <w:rsid w:val="00E40E94"/>
    <w:rsid w:val="00E43DF5"/>
    <w:rsid w:val="00E47E32"/>
    <w:rsid w:val="00E5044D"/>
    <w:rsid w:val="00E51084"/>
    <w:rsid w:val="00E5167B"/>
    <w:rsid w:val="00E51DCF"/>
    <w:rsid w:val="00E51E6B"/>
    <w:rsid w:val="00E53F50"/>
    <w:rsid w:val="00E54FF0"/>
    <w:rsid w:val="00E555A1"/>
    <w:rsid w:val="00E6022C"/>
    <w:rsid w:val="00E621AF"/>
    <w:rsid w:val="00E6256B"/>
    <w:rsid w:val="00E629BE"/>
    <w:rsid w:val="00E8059D"/>
    <w:rsid w:val="00E82F27"/>
    <w:rsid w:val="00E84D03"/>
    <w:rsid w:val="00E85219"/>
    <w:rsid w:val="00E86146"/>
    <w:rsid w:val="00E87255"/>
    <w:rsid w:val="00E87452"/>
    <w:rsid w:val="00E91035"/>
    <w:rsid w:val="00E92B0A"/>
    <w:rsid w:val="00E9394A"/>
    <w:rsid w:val="00E952D2"/>
    <w:rsid w:val="00E9558B"/>
    <w:rsid w:val="00EA681F"/>
    <w:rsid w:val="00EB1D0E"/>
    <w:rsid w:val="00EB1F01"/>
    <w:rsid w:val="00EB35FF"/>
    <w:rsid w:val="00EB51EA"/>
    <w:rsid w:val="00EB7003"/>
    <w:rsid w:val="00EC7B5D"/>
    <w:rsid w:val="00ED23B4"/>
    <w:rsid w:val="00EE3EA7"/>
    <w:rsid w:val="00EE6FD0"/>
    <w:rsid w:val="00EF427B"/>
    <w:rsid w:val="00F00936"/>
    <w:rsid w:val="00F01552"/>
    <w:rsid w:val="00F10F5A"/>
    <w:rsid w:val="00F12F0A"/>
    <w:rsid w:val="00F1523F"/>
    <w:rsid w:val="00F16C57"/>
    <w:rsid w:val="00F22B7A"/>
    <w:rsid w:val="00F25A5D"/>
    <w:rsid w:val="00F261C6"/>
    <w:rsid w:val="00F30141"/>
    <w:rsid w:val="00F40815"/>
    <w:rsid w:val="00F44699"/>
    <w:rsid w:val="00F44D70"/>
    <w:rsid w:val="00F50EAE"/>
    <w:rsid w:val="00F50F4C"/>
    <w:rsid w:val="00F54FFD"/>
    <w:rsid w:val="00F61438"/>
    <w:rsid w:val="00F64EB1"/>
    <w:rsid w:val="00F70F54"/>
    <w:rsid w:val="00F71E82"/>
    <w:rsid w:val="00F74A88"/>
    <w:rsid w:val="00F74ED0"/>
    <w:rsid w:val="00F764C2"/>
    <w:rsid w:val="00F767DF"/>
    <w:rsid w:val="00F813C9"/>
    <w:rsid w:val="00F82C0F"/>
    <w:rsid w:val="00F85419"/>
    <w:rsid w:val="00F86ABF"/>
    <w:rsid w:val="00F87BE3"/>
    <w:rsid w:val="00F91621"/>
    <w:rsid w:val="00F91F2F"/>
    <w:rsid w:val="00F924B1"/>
    <w:rsid w:val="00F93411"/>
    <w:rsid w:val="00F97D89"/>
    <w:rsid w:val="00FA1A17"/>
    <w:rsid w:val="00FA4E65"/>
    <w:rsid w:val="00FA4F55"/>
    <w:rsid w:val="00FB07AF"/>
    <w:rsid w:val="00FB1724"/>
    <w:rsid w:val="00FB37FF"/>
    <w:rsid w:val="00FB410F"/>
    <w:rsid w:val="00FB63B0"/>
    <w:rsid w:val="00FC5108"/>
    <w:rsid w:val="00FC7216"/>
    <w:rsid w:val="00FD2019"/>
    <w:rsid w:val="00FD6DE3"/>
    <w:rsid w:val="00FE0005"/>
    <w:rsid w:val="00FE0520"/>
    <w:rsid w:val="00FE0E9A"/>
    <w:rsid w:val="00FE18B4"/>
    <w:rsid w:val="00FE4253"/>
    <w:rsid w:val="00FE52A8"/>
    <w:rsid w:val="00FE54CF"/>
    <w:rsid w:val="00FE6BBA"/>
    <w:rsid w:val="00FE6F89"/>
    <w:rsid w:val="00FF015A"/>
    <w:rsid w:val="00FF465A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7085"/>
    <w:pPr>
      <w:jc w:val="both"/>
    </w:pPr>
    <w:rPr>
      <w:sz w:val="28"/>
    </w:rPr>
  </w:style>
  <w:style w:type="paragraph" w:customStyle="1" w:styleId="ConsPlusNormal">
    <w:name w:val="ConsPlusNormal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0155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5">
    <w:name w:val="Table Grid"/>
    <w:basedOn w:val="a1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D1ACA"/>
    <w:rPr>
      <w:b/>
      <w:bCs/>
    </w:rPr>
  </w:style>
  <w:style w:type="paragraph" w:styleId="a7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rsid w:val="00FE54CF"/>
  </w:style>
  <w:style w:type="character" w:customStyle="1" w:styleId="closewrap">
    <w:name w:val="closewrap"/>
    <w:basedOn w:val="a0"/>
    <w:rsid w:val="00FE54CF"/>
  </w:style>
  <w:style w:type="paragraph" w:customStyle="1" w:styleId="entry-metaentry-meta-spaced">
    <w:name w:val="entry-meta entry-meta-spaced"/>
    <w:basedOn w:val="a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rsid w:val="00FE54CF"/>
  </w:style>
  <w:style w:type="character" w:customStyle="1" w:styleId="num3userselectiontruehover">
    <w:name w:val="num3 user_selection_true hover"/>
    <w:basedOn w:val="a0"/>
    <w:rsid w:val="00FE54CF"/>
  </w:style>
  <w:style w:type="character" w:customStyle="1" w:styleId="num2userselectiontruehover">
    <w:name w:val="num2 user_selection_true hover"/>
    <w:basedOn w:val="a0"/>
    <w:rsid w:val="003850B6"/>
  </w:style>
  <w:style w:type="paragraph" w:styleId="a8">
    <w:name w:val="footer"/>
    <w:basedOn w:val="a"/>
    <w:rsid w:val="00251F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1FCC"/>
  </w:style>
  <w:style w:type="character" w:customStyle="1" w:styleId="FontStyle12">
    <w:name w:val="Font Style12"/>
    <w:basedOn w:val="a0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rsid w:val="00F70F54"/>
    <w:rPr>
      <w:rFonts w:ascii="Arial" w:hAnsi="Arial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F70F5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F70F5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642522"/>
    <w:pPr>
      <w:ind w:left="720"/>
      <w:contextualSpacing/>
    </w:pPr>
  </w:style>
  <w:style w:type="character" w:styleId="ad">
    <w:name w:val="Emphasis"/>
    <w:basedOn w:val="a0"/>
    <w:uiPriority w:val="20"/>
    <w:qFormat/>
    <w:rsid w:val="00714E9E"/>
    <w:rPr>
      <w:i/>
      <w:iCs/>
    </w:rPr>
  </w:style>
  <w:style w:type="character" w:customStyle="1" w:styleId="FontStyle14">
    <w:name w:val="Font Style14"/>
    <w:basedOn w:val="a0"/>
    <w:rsid w:val="009A06C2"/>
    <w:rPr>
      <w:rFonts w:ascii="Franklin Gothic Medium" w:hAnsi="Franklin Gothic Medium" w:cs="Franklin Gothic Medium"/>
      <w:sz w:val="26"/>
      <w:szCs w:val="26"/>
    </w:rPr>
  </w:style>
  <w:style w:type="character" w:customStyle="1" w:styleId="ae">
    <w:name w:val="Основной текст_"/>
    <w:basedOn w:val="a0"/>
    <w:link w:val="20"/>
    <w:rsid w:val="00531AB6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e"/>
    <w:rsid w:val="00531AB6"/>
    <w:pPr>
      <w:widowControl w:val="0"/>
      <w:shd w:val="clear" w:color="auto" w:fill="FFFFFF"/>
      <w:spacing w:line="322" w:lineRule="exact"/>
      <w:jc w:val="both"/>
    </w:pPr>
    <w:rPr>
      <w:rFonts w:ascii="Arial" w:eastAsia="Arial" w:hAnsi="Arial" w:cs="Arial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3048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1%20&#1082;&#1074;.%202014%20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1%20&#1082;&#1074;.%202014%20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4.0619679984866134E-3"/>
          <c:y val="0.12163634718074053"/>
          <c:w val="0.9881115587725845"/>
          <c:h val="0.78571560907827764"/>
        </c:manualLayout>
      </c:layout>
      <c:barChart>
        <c:barDir val="col"/>
        <c:grouping val="clustered"/>
        <c:ser>
          <c:idx val="0"/>
          <c:order val="0"/>
          <c:tx>
            <c:strRef>
              <c:f>Лист1!$F$5</c:f>
              <c:strCache>
                <c:ptCount val="1"/>
                <c:pt idx="0">
                  <c:v>количество обращений</c:v>
                </c:pt>
              </c:strCache>
            </c:strRef>
          </c:tx>
          <c:dPt>
            <c:idx val="4"/>
            <c:spPr>
              <a:solidFill>
                <a:schemeClr val="accent2"/>
              </a:solidFill>
            </c:spPr>
          </c:dPt>
          <c:dPt>
            <c:idx val="5"/>
            <c:spPr>
              <a:solidFill>
                <a:schemeClr val="accent2"/>
              </a:solidFill>
            </c:spPr>
          </c:dPt>
          <c:dPt>
            <c:idx val="6"/>
            <c:spPr>
              <a:solidFill>
                <a:schemeClr val="accent2"/>
              </a:solidFill>
            </c:spPr>
          </c:dPt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Лист1!$E$6:$E$12</c:f>
              <c:strCache>
                <c:ptCount val="7"/>
                <c:pt idx="0">
                  <c:v>I квартал 2013 г.</c:v>
                </c:pt>
                <c:pt idx="1">
                  <c:v>II квартал 2013 г.</c:v>
                </c:pt>
                <c:pt idx="2">
                  <c:v>III квартал 2013 г.</c:v>
                </c:pt>
                <c:pt idx="3">
                  <c:v>IV квартал 2013 г.</c:v>
                </c:pt>
                <c:pt idx="4">
                  <c:v>I квартал 2014 г.</c:v>
                </c:pt>
                <c:pt idx="5">
                  <c:v>II квартал 2014 г.</c:v>
                </c:pt>
                <c:pt idx="6">
                  <c:v>III квартал 2014 г.</c:v>
                </c:pt>
              </c:strCache>
            </c:strRef>
          </c:cat>
          <c:val>
            <c:numRef>
              <c:f>Лист1!$F$6:$F$12</c:f>
              <c:numCache>
                <c:formatCode>General</c:formatCode>
                <c:ptCount val="7"/>
                <c:pt idx="0">
                  <c:v>77</c:v>
                </c:pt>
                <c:pt idx="1">
                  <c:v>92</c:v>
                </c:pt>
                <c:pt idx="2">
                  <c:v>86</c:v>
                </c:pt>
                <c:pt idx="3">
                  <c:v>263</c:v>
                </c:pt>
                <c:pt idx="4">
                  <c:v>178</c:v>
                </c:pt>
                <c:pt idx="5">
                  <c:v>146</c:v>
                </c:pt>
                <c:pt idx="6">
                  <c:v>89</c:v>
                </c:pt>
              </c:numCache>
            </c:numRef>
          </c:val>
        </c:ser>
        <c:axId val="77320576"/>
        <c:axId val="77322112"/>
      </c:barChart>
      <c:catAx>
        <c:axId val="77320576"/>
        <c:scaling>
          <c:orientation val="minMax"/>
        </c:scaling>
        <c:axPos val="b"/>
        <c:tickLblPos val="nextTo"/>
        <c:txPr>
          <a:bodyPr/>
          <a:lstStyle/>
          <a:p>
            <a:pPr>
              <a:defRPr sz="850"/>
            </a:pPr>
            <a:endParaRPr lang="ru-RU"/>
          </a:p>
        </c:txPr>
        <c:crossAx val="77322112"/>
        <c:crosses val="autoZero"/>
        <c:auto val="1"/>
        <c:lblAlgn val="ctr"/>
        <c:lblOffset val="100"/>
      </c:catAx>
      <c:valAx>
        <c:axId val="77322112"/>
        <c:scaling>
          <c:orientation val="minMax"/>
        </c:scaling>
        <c:delete val="1"/>
        <c:axPos val="l"/>
        <c:numFmt formatCode="General" sourceLinked="1"/>
        <c:tickLblPos val="none"/>
        <c:crossAx val="773205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0.25399199670487932"/>
          <c:y val="0.28601009211197997"/>
          <c:w val="0.49206303509469346"/>
          <c:h val="0.5242473905878044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7.1387391985228948E-2"/>
                  <c:y val="1.9112569861005606E-2"/>
                </c:manualLayout>
              </c:layout>
              <c:tx>
                <c:rich>
                  <a:bodyPr/>
                  <a:lstStyle/>
                  <a:p>
                    <a:pPr>
                      <a:defRPr sz="1000"/>
                    </a:pPr>
                    <a:r>
                      <a:rPr lang="ru-RU" sz="1000"/>
                      <a:t>г. Архангельск
39%</a:t>
                    </a:r>
                  </a:p>
                </c:rich>
              </c:tx>
              <c:spPr/>
              <c:showCatName val="1"/>
              <c:showPercent val="1"/>
            </c:dLbl>
            <c:dLbl>
              <c:idx val="1"/>
              <c:layout>
                <c:manualLayout>
                  <c:x val="9.5188715509023553E-2"/>
                  <c:y val="9.1115674195756363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6.3501348635476698E-2"/>
                  <c:y val="3.6205597503597496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1.7649774116763672E-2"/>
                  <c:y val="0.11317218817873639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г. Новодвинск
1%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1.579256612946088E-2"/>
                  <c:y val="2.3003336081963151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4.81563813503069E-2"/>
                  <c:y val="0.1228893978614119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-0.15820977275146875"/>
                  <c:y val="7.9731819970142434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0.13083966475498232"/>
                  <c:y val="8.4576522390553674E-2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-0.12252907957152503"/>
                  <c:y val="7.5412914248142213E-2"/>
                </c:manualLayout>
              </c:layout>
              <c:showCatName val="1"/>
              <c:showPercent val="1"/>
            </c:dLbl>
            <c:dLbl>
              <c:idx val="9"/>
              <c:layout>
                <c:manualLayout>
                  <c:x val="-0.12542724398071359"/>
                  <c:y val="7.2640570852668104E-2"/>
                </c:manualLayout>
              </c:layout>
              <c:showCatName val="1"/>
              <c:showPercent val="1"/>
            </c:dLbl>
            <c:dLbl>
              <c:idx val="10"/>
              <c:layout>
                <c:manualLayout>
                  <c:x val="-0.10468987072766178"/>
                  <c:y val="7.0227166162751209E-2"/>
                </c:manualLayout>
              </c:layout>
              <c:showCatName val="1"/>
              <c:showPercent val="1"/>
            </c:dLbl>
            <c:dLbl>
              <c:idx val="11"/>
              <c:layout>
                <c:manualLayout>
                  <c:x val="-0.14878257102989589"/>
                  <c:y val="7.2670320727362875E-2"/>
                </c:manualLayout>
              </c:layout>
              <c:showCatName val="1"/>
              <c:showPercent val="1"/>
            </c:dLbl>
            <c:dLbl>
              <c:idx val="12"/>
              <c:layout>
                <c:manualLayout>
                  <c:x val="-0.16444234593495521"/>
                  <c:y val="6.26025750887915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Няндомский район
2%</a:t>
                    </a:r>
                  </a:p>
                </c:rich>
              </c:tx>
              <c:showCatName val="1"/>
              <c:showPercent val="1"/>
            </c:dLbl>
            <c:dLbl>
              <c:idx val="13"/>
              <c:layout>
                <c:manualLayout>
                  <c:x val="-0.19689135256070106"/>
                  <c:y val="2.0655467347895681E-2"/>
                </c:manualLayout>
              </c:layout>
              <c:showCatName val="1"/>
              <c:showPercent val="1"/>
            </c:dLbl>
            <c:dLbl>
              <c:idx val="14"/>
              <c:layout>
                <c:manualLayout>
                  <c:x val="-0.192095915247667"/>
                  <c:y val="-5.8834042048645424E-2"/>
                </c:manualLayout>
              </c:layout>
              <c:showCatName val="1"/>
              <c:showPercent val="1"/>
            </c:dLbl>
            <c:dLbl>
              <c:idx val="15"/>
              <c:layout>
                <c:manualLayout>
                  <c:x val="-0.21789463333287318"/>
                  <c:y val="-0.10908071809299"/>
                </c:manualLayout>
              </c:layout>
              <c:showCatName val="1"/>
              <c:showPercent val="1"/>
            </c:dLbl>
            <c:dLbl>
              <c:idx val="16"/>
              <c:layout>
                <c:manualLayout>
                  <c:x val="-0.13133718487480348"/>
                  <c:y val="-0.20193223280354844"/>
                </c:manualLayout>
              </c:layout>
              <c:showCatName val="1"/>
              <c:showPercent val="1"/>
            </c:dLbl>
            <c:dLbl>
              <c:idx val="17"/>
              <c:layout>
                <c:manualLayout>
                  <c:x val="3.5099955059028756E-2"/>
                  <c:y val="-0.20882665847467219"/>
                </c:manualLayout>
              </c:layout>
              <c:showCatName val="1"/>
              <c:showPercent val="1"/>
            </c:dLbl>
            <c:dLbl>
              <c:idx val="18"/>
              <c:layout>
                <c:manualLayout>
                  <c:x val="0.11277453204096212"/>
                  <c:y val="-0.11971500482357569"/>
                </c:manualLayout>
              </c:layout>
              <c:showCatName val="1"/>
              <c:showPercent val="1"/>
            </c:dLbl>
            <c:dLbl>
              <c:idx val="20"/>
              <c:layout>
                <c:manualLayout>
                  <c:x val="0.22586007510749698"/>
                  <c:y val="-7.5530835852910594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Лист2!$D$10:$D$30</c:f>
              <c:strCache>
                <c:ptCount val="21"/>
                <c:pt idx="0">
                  <c:v>г. Архангельск</c:v>
                </c:pt>
                <c:pt idx="1">
                  <c:v>г. Северодвинск</c:v>
                </c:pt>
                <c:pt idx="2">
                  <c:v>г. Коряжма</c:v>
                </c:pt>
                <c:pt idx="3">
                  <c:v>г. Новодвинск</c:v>
                </c:pt>
                <c:pt idx="4">
                  <c:v>г. Котлас</c:v>
                </c:pt>
                <c:pt idx="6">
                  <c:v>Вельский район</c:v>
                </c:pt>
                <c:pt idx="7">
                  <c:v>Пинежский район</c:v>
                </c:pt>
                <c:pt idx="8">
                  <c:v>Мезенский район</c:v>
                </c:pt>
                <c:pt idx="9">
                  <c:v>Плесецкий район</c:v>
                </c:pt>
                <c:pt idx="10">
                  <c:v>Холмогорский район</c:v>
                </c:pt>
                <c:pt idx="11">
                  <c:v>Онежский район</c:v>
                </c:pt>
                <c:pt idx="12">
                  <c:v>Няндомский район</c:v>
                </c:pt>
                <c:pt idx="13">
                  <c:v>Виноградовский район</c:v>
                </c:pt>
                <c:pt idx="14">
                  <c:v>Приморский район</c:v>
                </c:pt>
                <c:pt idx="15">
                  <c:v>Верхнетоемский район</c:v>
                </c:pt>
                <c:pt idx="16">
                  <c:v>Вилегодский район</c:v>
                </c:pt>
                <c:pt idx="17">
                  <c:v>Лешуконский район</c:v>
                </c:pt>
                <c:pt idx="18">
                  <c:v>Каргопольский район</c:v>
                </c:pt>
                <c:pt idx="20">
                  <c:v>Другие субъекты РФ</c:v>
                </c:pt>
              </c:strCache>
            </c:strRef>
          </c:cat>
          <c:val>
            <c:numRef>
              <c:f>Лист2!$E$10:$E$30</c:f>
              <c:numCache>
                <c:formatCode>General</c:formatCode>
                <c:ptCount val="21"/>
                <c:pt idx="0">
                  <c:v>32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6">
                  <c:v>11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20">
                  <c:v>4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7F510-C3BF-4287-91DD-192448C9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5</cp:revision>
  <cp:lastPrinted>2014-10-10T10:23:00Z</cp:lastPrinted>
  <dcterms:created xsi:type="dcterms:W3CDTF">2014-09-11T07:41:00Z</dcterms:created>
  <dcterms:modified xsi:type="dcterms:W3CDTF">2014-10-10T10:34:00Z</dcterms:modified>
</cp:coreProperties>
</file>