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01FE" w:rsidRDefault="002901FE" w:rsidP="008E1C83">
      <w:pPr>
        <w:ind w:firstLine="709"/>
        <w:jc w:val="center"/>
        <w:rPr>
          <w:b/>
          <w:sz w:val="28"/>
          <w:szCs w:val="28"/>
        </w:rPr>
      </w:pPr>
    </w:p>
    <w:p w:rsidR="00A93016" w:rsidRDefault="00A93016" w:rsidP="008E1C83">
      <w:pPr>
        <w:ind w:firstLine="709"/>
        <w:jc w:val="center"/>
        <w:rPr>
          <w:b/>
          <w:sz w:val="28"/>
          <w:szCs w:val="28"/>
        </w:rPr>
      </w:pPr>
      <w:r>
        <w:rPr>
          <w:b/>
          <w:sz w:val="28"/>
          <w:szCs w:val="28"/>
        </w:rPr>
        <w:t>Информация</w:t>
      </w:r>
      <w:r>
        <w:rPr>
          <w:b/>
          <w:sz w:val="28"/>
          <w:szCs w:val="28"/>
        </w:rPr>
        <w:br/>
        <w:t>об итогах работы Архангельского областного Собрания депутатов</w:t>
      </w:r>
      <w:r>
        <w:rPr>
          <w:b/>
          <w:sz w:val="28"/>
          <w:szCs w:val="28"/>
        </w:rPr>
        <w:br/>
        <w:t>с обращениями граждан за</w:t>
      </w:r>
      <w:r w:rsidRPr="00A12A44">
        <w:rPr>
          <w:b/>
          <w:sz w:val="28"/>
          <w:szCs w:val="28"/>
        </w:rPr>
        <w:t xml:space="preserve"> </w:t>
      </w:r>
      <w:r>
        <w:rPr>
          <w:b/>
          <w:sz w:val="28"/>
          <w:szCs w:val="28"/>
          <w:lang w:val="en-US"/>
        </w:rPr>
        <w:t>I</w:t>
      </w:r>
      <w:r>
        <w:rPr>
          <w:b/>
          <w:sz w:val="28"/>
          <w:szCs w:val="28"/>
        </w:rPr>
        <w:t xml:space="preserve"> квартал 201</w:t>
      </w:r>
      <w:r w:rsidR="00AD6EE7">
        <w:rPr>
          <w:b/>
          <w:sz w:val="28"/>
          <w:szCs w:val="28"/>
        </w:rPr>
        <w:t>6</w:t>
      </w:r>
      <w:r>
        <w:rPr>
          <w:b/>
          <w:sz w:val="28"/>
          <w:szCs w:val="28"/>
        </w:rPr>
        <w:t xml:space="preserve"> года</w:t>
      </w:r>
    </w:p>
    <w:p w:rsidR="00BA3EFF" w:rsidRPr="00BA3EFF" w:rsidRDefault="00BA3EFF" w:rsidP="00BA3EFF">
      <w:pPr>
        <w:ind w:firstLine="709"/>
        <w:jc w:val="both"/>
        <w:rPr>
          <w:color w:val="FF0000"/>
          <w:sz w:val="28"/>
          <w:szCs w:val="28"/>
        </w:rPr>
      </w:pPr>
    </w:p>
    <w:p w:rsidR="0092505E" w:rsidRDefault="00BA3EFF" w:rsidP="00BA3EFF">
      <w:pPr>
        <w:ind w:firstLine="709"/>
        <w:jc w:val="both"/>
        <w:rPr>
          <w:sz w:val="28"/>
          <w:szCs w:val="28"/>
        </w:rPr>
      </w:pPr>
      <w:r w:rsidRPr="0092505E">
        <w:rPr>
          <w:sz w:val="28"/>
          <w:szCs w:val="28"/>
        </w:rPr>
        <w:t xml:space="preserve">Рассмотрение </w:t>
      </w:r>
      <w:hyperlink r:id="rId8" w:history="1">
        <w:r w:rsidRPr="0092505E">
          <w:rPr>
            <w:rStyle w:val="af2"/>
            <w:color w:val="auto"/>
            <w:sz w:val="28"/>
            <w:szCs w:val="28"/>
            <w:u w:val="none"/>
          </w:rPr>
          <w:t>обращений</w:t>
        </w:r>
      </w:hyperlink>
      <w:r w:rsidRPr="0092505E">
        <w:rPr>
          <w:sz w:val="28"/>
          <w:szCs w:val="28"/>
        </w:rPr>
        <w:t xml:space="preserve"> и проведение личного приема граждан в </w:t>
      </w:r>
      <w:r w:rsidR="0092505E" w:rsidRPr="0092505E">
        <w:rPr>
          <w:sz w:val="28"/>
          <w:szCs w:val="28"/>
        </w:rPr>
        <w:t>Архангельском областном Собрании депутатов</w:t>
      </w:r>
      <w:r w:rsidRPr="0092505E">
        <w:rPr>
          <w:sz w:val="28"/>
          <w:szCs w:val="28"/>
        </w:rPr>
        <w:t xml:space="preserve"> осуществляется в соответствии с </w:t>
      </w:r>
      <w:hyperlink r:id="rId9" w:history="1">
        <w:r w:rsidRPr="0092505E">
          <w:rPr>
            <w:rStyle w:val="af2"/>
            <w:color w:val="auto"/>
            <w:sz w:val="28"/>
            <w:szCs w:val="28"/>
            <w:u w:val="none"/>
          </w:rPr>
          <w:t>Конституцией</w:t>
        </w:r>
      </w:hyperlink>
      <w:r w:rsidRPr="0092505E">
        <w:rPr>
          <w:sz w:val="28"/>
          <w:szCs w:val="28"/>
        </w:rPr>
        <w:t xml:space="preserve"> Российской Федерации, Федеральным </w:t>
      </w:r>
      <w:hyperlink r:id="rId10" w:history="1">
        <w:r w:rsidR="0092505E" w:rsidRPr="0092505E">
          <w:rPr>
            <w:rStyle w:val="af2"/>
            <w:color w:val="auto"/>
            <w:sz w:val="28"/>
            <w:szCs w:val="28"/>
            <w:u w:val="none"/>
          </w:rPr>
          <w:t>законом</w:t>
        </w:r>
      </w:hyperlink>
      <w:r w:rsidRPr="0092505E">
        <w:rPr>
          <w:sz w:val="28"/>
          <w:szCs w:val="28"/>
        </w:rPr>
        <w:t xml:space="preserve"> от </w:t>
      </w:r>
      <w:r w:rsidR="0092505E" w:rsidRPr="0092505E">
        <w:rPr>
          <w:sz w:val="28"/>
          <w:szCs w:val="28"/>
        </w:rPr>
        <w:t>2 мая 2006 года №</w:t>
      </w:r>
      <w:r w:rsidRPr="0092505E">
        <w:rPr>
          <w:sz w:val="28"/>
          <w:szCs w:val="28"/>
        </w:rPr>
        <w:t xml:space="preserve"> 59-ФЗ </w:t>
      </w:r>
      <w:r w:rsidR="0092505E" w:rsidRPr="0092505E">
        <w:rPr>
          <w:sz w:val="28"/>
          <w:szCs w:val="28"/>
        </w:rPr>
        <w:t>«</w:t>
      </w:r>
      <w:r w:rsidRPr="0092505E">
        <w:rPr>
          <w:sz w:val="28"/>
          <w:szCs w:val="28"/>
        </w:rPr>
        <w:t>О порядке рассмотрения обращен</w:t>
      </w:r>
      <w:r w:rsidR="0092505E" w:rsidRPr="0092505E">
        <w:rPr>
          <w:sz w:val="28"/>
          <w:szCs w:val="28"/>
        </w:rPr>
        <w:t xml:space="preserve">ий граждан Российской </w:t>
      </w:r>
      <w:r w:rsidR="0092505E" w:rsidRPr="004E7B88">
        <w:rPr>
          <w:sz w:val="28"/>
          <w:szCs w:val="28"/>
        </w:rPr>
        <w:t>Федерации»</w:t>
      </w:r>
      <w:r w:rsidR="0092505E">
        <w:rPr>
          <w:sz w:val="28"/>
          <w:szCs w:val="28"/>
        </w:rPr>
        <w:t xml:space="preserve"> и</w:t>
      </w:r>
      <w:r w:rsidR="0092505E" w:rsidRPr="009117A8">
        <w:rPr>
          <w:sz w:val="28"/>
          <w:szCs w:val="28"/>
        </w:rPr>
        <w:t xml:space="preserve"> областн</w:t>
      </w:r>
      <w:r w:rsidR="006F7497">
        <w:rPr>
          <w:sz w:val="28"/>
          <w:szCs w:val="28"/>
        </w:rPr>
        <w:t>ым</w:t>
      </w:r>
      <w:r w:rsidR="0092505E" w:rsidRPr="009117A8">
        <w:rPr>
          <w:sz w:val="28"/>
          <w:szCs w:val="28"/>
        </w:rPr>
        <w:t xml:space="preserve"> зако</w:t>
      </w:r>
      <w:r w:rsidR="006F7497">
        <w:rPr>
          <w:sz w:val="28"/>
          <w:szCs w:val="28"/>
        </w:rPr>
        <w:t>ном</w:t>
      </w:r>
      <w:r w:rsidR="0092505E" w:rsidRPr="009117A8">
        <w:rPr>
          <w:sz w:val="28"/>
          <w:szCs w:val="28"/>
        </w:rPr>
        <w:t xml:space="preserve"> от 15 марта 2012 года № 436-29-ОЗ </w:t>
      </w:r>
      <w:r w:rsidR="00FA3A77">
        <w:rPr>
          <w:sz w:val="28"/>
          <w:szCs w:val="28"/>
        </w:rPr>
        <w:t xml:space="preserve">                     </w:t>
      </w:r>
      <w:r w:rsidR="0092505E" w:rsidRPr="009117A8">
        <w:rPr>
          <w:sz w:val="28"/>
          <w:szCs w:val="28"/>
        </w:rPr>
        <w:t>«О дополнительных гарантиях реализации права граждан на обращение в Архангельской области»</w:t>
      </w:r>
      <w:r w:rsidR="0092505E">
        <w:rPr>
          <w:sz w:val="28"/>
          <w:szCs w:val="28"/>
        </w:rPr>
        <w:t>.</w:t>
      </w:r>
    </w:p>
    <w:p w:rsidR="00CF7646" w:rsidRDefault="000B1DAC" w:rsidP="008125D1">
      <w:pPr>
        <w:ind w:firstLine="709"/>
        <w:jc w:val="both"/>
        <w:rPr>
          <w:iCs/>
          <w:sz w:val="28"/>
          <w:szCs w:val="28"/>
        </w:rPr>
      </w:pPr>
      <w:r>
        <w:rPr>
          <w:iCs/>
          <w:sz w:val="28"/>
          <w:szCs w:val="28"/>
        </w:rPr>
        <w:t xml:space="preserve">В результате </w:t>
      </w:r>
      <w:r w:rsidR="001F3834" w:rsidRPr="008125D1">
        <w:rPr>
          <w:iCs/>
          <w:sz w:val="28"/>
          <w:szCs w:val="28"/>
        </w:rPr>
        <w:t>многолетн</w:t>
      </w:r>
      <w:r>
        <w:rPr>
          <w:iCs/>
          <w:sz w:val="28"/>
          <w:szCs w:val="28"/>
        </w:rPr>
        <w:t>его</w:t>
      </w:r>
      <w:r w:rsidR="001F3834" w:rsidRPr="008125D1">
        <w:rPr>
          <w:iCs/>
          <w:sz w:val="28"/>
          <w:szCs w:val="28"/>
        </w:rPr>
        <w:t xml:space="preserve"> опыт</w:t>
      </w:r>
      <w:r>
        <w:rPr>
          <w:iCs/>
          <w:sz w:val="28"/>
          <w:szCs w:val="28"/>
        </w:rPr>
        <w:t>а</w:t>
      </w:r>
      <w:r w:rsidR="001F3834" w:rsidRPr="008125D1">
        <w:rPr>
          <w:iCs/>
          <w:sz w:val="28"/>
          <w:szCs w:val="28"/>
        </w:rPr>
        <w:t xml:space="preserve"> работы </w:t>
      </w:r>
      <w:r w:rsidR="00716770">
        <w:rPr>
          <w:iCs/>
          <w:sz w:val="28"/>
          <w:szCs w:val="28"/>
        </w:rPr>
        <w:t>с обращениями граждан</w:t>
      </w:r>
      <w:r w:rsidR="00CF7646" w:rsidRPr="008125D1">
        <w:rPr>
          <w:iCs/>
          <w:sz w:val="28"/>
          <w:szCs w:val="28"/>
        </w:rPr>
        <w:t xml:space="preserve"> </w:t>
      </w:r>
      <w:r w:rsidR="008125D1" w:rsidRPr="008125D1">
        <w:rPr>
          <w:iCs/>
          <w:sz w:val="28"/>
          <w:szCs w:val="28"/>
        </w:rPr>
        <w:t xml:space="preserve">в </w:t>
      </w:r>
      <w:r w:rsidR="00CF7646" w:rsidRPr="008125D1">
        <w:rPr>
          <w:iCs/>
          <w:sz w:val="28"/>
          <w:szCs w:val="28"/>
        </w:rPr>
        <w:t>А</w:t>
      </w:r>
      <w:r w:rsidR="004E7B88" w:rsidRPr="008125D1">
        <w:rPr>
          <w:iCs/>
          <w:sz w:val="28"/>
          <w:szCs w:val="28"/>
        </w:rPr>
        <w:t>рхангельск</w:t>
      </w:r>
      <w:r w:rsidR="008125D1" w:rsidRPr="008125D1">
        <w:rPr>
          <w:iCs/>
          <w:sz w:val="28"/>
          <w:szCs w:val="28"/>
        </w:rPr>
        <w:t>ом</w:t>
      </w:r>
      <w:r w:rsidR="004E7B88" w:rsidRPr="008125D1">
        <w:rPr>
          <w:iCs/>
          <w:sz w:val="28"/>
          <w:szCs w:val="28"/>
        </w:rPr>
        <w:t xml:space="preserve"> областн</w:t>
      </w:r>
      <w:r w:rsidR="008125D1" w:rsidRPr="008125D1">
        <w:rPr>
          <w:iCs/>
          <w:sz w:val="28"/>
          <w:szCs w:val="28"/>
        </w:rPr>
        <w:t>ом</w:t>
      </w:r>
      <w:r w:rsidR="004E7B88" w:rsidRPr="008125D1">
        <w:rPr>
          <w:iCs/>
          <w:sz w:val="28"/>
          <w:szCs w:val="28"/>
        </w:rPr>
        <w:t xml:space="preserve"> Собрани</w:t>
      </w:r>
      <w:r w:rsidR="008125D1" w:rsidRPr="008125D1">
        <w:rPr>
          <w:iCs/>
          <w:sz w:val="28"/>
          <w:szCs w:val="28"/>
        </w:rPr>
        <w:t>и</w:t>
      </w:r>
      <w:r w:rsidR="004E7B88" w:rsidRPr="008125D1">
        <w:rPr>
          <w:iCs/>
          <w:sz w:val="28"/>
          <w:szCs w:val="28"/>
        </w:rPr>
        <w:t xml:space="preserve"> депутатов </w:t>
      </w:r>
      <w:r w:rsidR="008125D1" w:rsidRPr="008125D1">
        <w:rPr>
          <w:iCs/>
          <w:sz w:val="28"/>
          <w:szCs w:val="28"/>
        </w:rPr>
        <w:t xml:space="preserve">сложился </w:t>
      </w:r>
      <w:r w:rsidR="004E7B88" w:rsidRPr="008125D1">
        <w:rPr>
          <w:iCs/>
          <w:sz w:val="28"/>
          <w:szCs w:val="28"/>
        </w:rPr>
        <w:t>о</w:t>
      </w:r>
      <w:r w:rsidR="00BA3EFF" w:rsidRPr="008125D1">
        <w:rPr>
          <w:iCs/>
          <w:sz w:val="28"/>
          <w:szCs w:val="28"/>
        </w:rPr>
        <w:t>пределен</w:t>
      </w:r>
      <w:r w:rsidR="004E7B88" w:rsidRPr="008125D1">
        <w:rPr>
          <w:iCs/>
          <w:sz w:val="28"/>
          <w:szCs w:val="28"/>
        </w:rPr>
        <w:t>ный</w:t>
      </w:r>
      <w:r w:rsidR="001F3834" w:rsidRPr="008125D1">
        <w:rPr>
          <w:iCs/>
          <w:sz w:val="28"/>
          <w:szCs w:val="28"/>
        </w:rPr>
        <w:t xml:space="preserve"> </w:t>
      </w:r>
      <w:r w:rsidR="00BA3EFF" w:rsidRPr="008125D1">
        <w:rPr>
          <w:iCs/>
          <w:sz w:val="28"/>
          <w:szCs w:val="28"/>
        </w:rPr>
        <w:t xml:space="preserve">порядок </w:t>
      </w:r>
      <w:r w:rsidR="00CF7646" w:rsidRPr="008125D1">
        <w:rPr>
          <w:iCs/>
          <w:sz w:val="28"/>
          <w:szCs w:val="28"/>
        </w:rPr>
        <w:t xml:space="preserve">их </w:t>
      </w:r>
      <w:r w:rsidR="00BA3EFF" w:rsidRPr="008125D1">
        <w:rPr>
          <w:iCs/>
          <w:sz w:val="28"/>
          <w:szCs w:val="28"/>
        </w:rPr>
        <w:t xml:space="preserve">рассмотрения и </w:t>
      </w:r>
      <w:r w:rsidR="008125D1" w:rsidRPr="008125D1">
        <w:rPr>
          <w:iCs/>
          <w:sz w:val="28"/>
          <w:szCs w:val="28"/>
        </w:rPr>
        <w:t xml:space="preserve">сформированы </w:t>
      </w:r>
      <w:r w:rsidR="00BA3EFF" w:rsidRPr="008125D1">
        <w:rPr>
          <w:iCs/>
          <w:sz w:val="28"/>
          <w:szCs w:val="28"/>
        </w:rPr>
        <w:t>единые требования к подготовке, обработке</w:t>
      </w:r>
      <w:r w:rsidR="0092505E" w:rsidRPr="008125D1">
        <w:rPr>
          <w:iCs/>
          <w:sz w:val="28"/>
          <w:szCs w:val="28"/>
        </w:rPr>
        <w:t xml:space="preserve"> и</w:t>
      </w:r>
      <w:r w:rsidR="00BA3EFF" w:rsidRPr="008125D1">
        <w:rPr>
          <w:iCs/>
          <w:sz w:val="28"/>
          <w:szCs w:val="28"/>
        </w:rPr>
        <w:t xml:space="preserve"> хранению документов</w:t>
      </w:r>
      <w:r w:rsidR="004E7B88" w:rsidRPr="008125D1">
        <w:rPr>
          <w:iCs/>
          <w:sz w:val="28"/>
          <w:szCs w:val="28"/>
        </w:rPr>
        <w:t xml:space="preserve">. </w:t>
      </w:r>
      <w:r w:rsidR="006F7497" w:rsidRPr="008125D1">
        <w:rPr>
          <w:iCs/>
          <w:sz w:val="28"/>
          <w:szCs w:val="28"/>
        </w:rPr>
        <w:t>Вместе с тем</w:t>
      </w:r>
      <w:r w:rsidR="008125D1">
        <w:rPr>
          <w:iCs/>
          <w:sz w:val="28"/>
          <w:szCs w:val="28"/>
        </w:rPr>
        <w:t xml:space="preserve"> в областном Собрании </w:t>
      </w:r>
      <w:r>
        <w:rPr>
          <w:iCs/>
          <w:sz w:val="28"/>
          <w:szCs w:val="28"/>
        </w:rPr>
        <w:t xml:space="preserve">регулярно </w:t>
      </w:r>
      <w:r w:rsidR="006F7497" w:rsidRPr="008125D1">
        <w:rPr>
          <w:iCs/>
          <w:sz w:val="28"/>
          <w:szCs w:val="28"/>
        </w:rPr>
        <w:t>проводятся</w:t>
      </w:r>
      <w:r w:rsidR="00BA3EFF" w:rsidRPr="008125D1">
        <w:rPr>
          <w:iCs/>
          <w:sz w:val="28"/>
          <w:szCs w:val="28"/>
        </w:rPr>
        <w:t xml:space="preserve"> мероприятия</w:t>
      </w:r>
      <w:r w:rsidR="006F7497" w:rsidRPr="008125D1">
        <w:rPr>
          <w:iCs/>
          <w:sz w:val="28"/>
          <w:szCs w:val="28"/>
        </w:rPr>
        <w:t>, которые</w:t>
      </w:r>
      <w:r w:rsidR="00BA3EFF" w:rsidRPr="008125D1">
        <w:rPr>
          <w:iCs/>
          <w:sz w:val="28"/>
          <w:szCs w:val="28"/>
        </w:rPr>
        <w:t xml:space="preserve"> позволяют повысить исполнительскую дисциплину и качество ответов на обращения граждан в установленные </w:t>
      </w:r>
      <w:r w:rsidR="004E7B88" w:rsidRPr="008125D1">
        <w:rPr>
          <w:iCs/>
          <w:sz w:val="28"/>
          <w:szCs w:val="28"/>
        </w:rPr>
        <w:t xml:space="preserve">законом </w:t>
      </w:r>
      <w:r w:rsidR="00BA3EFF" w:rsidRPr="008125D1">
        <w:rPr>
          <w:iCs/>
          <w:sz w:val="28"/>
          <w:szCs w:val="28"/>
        </w:rPr>
        <w:t>сроки.</w:t>
      </w:r>
    </w:p>
    <w:p w:rsidR="00BA3EFF" w:rsidRPr="00BA3EFF" w:rsidRDefault="00CF7646" w:rsidP="00BA3EFF">
      <w:pPr>
        <w:shd w:val="clear" w:color="auto" w:fill="FFFCFC"/>
        <w:ind w:firstLine="709"/>
        <w:jc w:val="both"/>
        <w:rPr>
          <w:iCs/>
          <w:sz w:val="28"/>
          <w:szCs w:val="28"/>
        </w:rPr>
      </w:pPr>
      <w:r>
        <w:rPr>
          <w:iCs/>
          <w:sz w:val="28"/>
          <w:szCs w:val="28"/>
        </w:rPr>
        <w:t>Так</w:t>
      </w:r>
      <w:r w:rsidR="00FA3A77">
        <w:rPr>
          <w:iCs/>
          <w:sz w:val="28"/>
          <w:szCs w:val="28"/>
        </w:rPr>
        <w:t>,</w:t>
      </w:r>
      <w:r>
        <w:rPr>
          <w:iCs/>
          <w:sz w:val="28"/>
          <w:szCs w:val="28"/>
        </w:rPr>
        <w:t xml:space="preserve"> с целью </w:t>
      </w:r>
      <w:r w:rsidR="00D06932">
        <w:rPr>
          <w:iCs/>
          <w:sz w:val="28"/>
          <w:szCs w:val="28"/>
        </w:rPr>
        <w:t xml:space="preserve">дополнительного контроля за </w:t>
      </w:r>
      <w:r w:rsidR="008125D1">
        <w:rPr>
          <w:bCs/>
          <w:sz w:val="28"/>
          <w:szCs w:val="28"/>
        </w:rPr>
        <w:t>своевременным информированием заявителей, обратившихся в областное Собрание, о рассмотрении их обращений</w:t>
      </w:r>
      <w:r w:rsidR="00D06932">
        <w:rPr>
          <w:iCs/>
          <w:sz w:val="28"/>
          <w:szCs w:val="28"/>
        </w:rPr>
        <w:t xml:space="preserve">, а также </w:t>
      </w:r>
      <w:r w:rsidR="00A96254">
        <w:rPr>
          <w:iCs/>
          <w:sz w:val="28"/>
          <w:szCs w:val="28"/>
        </w:rPr>
        <w:t xml:space="preserve">с целью </w:t>
      </w:r>
      <w:r w:rsidR="00D06932">
        <w:rPr>
          <w:iCs/>
          <w:sz w:val="28"/>
          <w:szCs w:val="28"/>
        </w:rPr>
        <w:t xml:space="preserve">обеспечения неукоснительного соблюдения норм федерального и областного законодательства, регламентирующих правоотношения в обозначенной сфере, </w:t>
      </w:r>
      <w:r w:rsidR="008125D1">
        <w:rPr>
          <w:iCs/>
          <w:sz w:val="28"/>
          <w:szCs w:val="28"/>
        </w:rPr>
        <w:t xml:space="preserve">17 марта 2016 года </w:t>
      </w:r>
      <w:r>
        <w:rPr>
          <w:iCs/>
          <w:sz w:val="28"/>
          <w:szCs w:val="28"/>
        </w:rPr>
        <w:t xml:space="preserve">председателем </w:t>
      </w:r>
      <w:r w:rsidR="008125D1">
        <w:rPr>
          <w:iCs/>
          <w:sz w:val="28"/>
          <w:szCs w:val="28"/>
        </w:rPr>
        <w:t xml:space="preserve">Архангельского </w:t>
      </w:r>
      <w:r>
        <w:rPr>
          <w:iCs/>
          <w:sz w:val="28"/>
          <w:szCs w:val="28"/>
        </w:rPr>
        <w:t>областного Собрания депутатов издано распоряжение</w:t>
      </w:r>
      <w:r w:rsidR="006F7497">
        <w:rPr>
          <w:iCs/>
          <w:sz w:val="28"/>
          <w:szCs w:val="28"/>
        </w:rPr>
        <w:t xml:space="preserve"> </w:t>
      </w:r>
      <w:r>
        <w:rPr>
          <w:iCs/>
          <w:sz w:val="28"/>
          <w:szCs w:val="28"/>
        </w:rPr>
        <w:t>№ 67р «О назначении ответственных лиц по контролю за соблюдением сроков рассмотрения письменных обращений граждан и исполнением резолюций (поручений) в Архангельском областном Собрании депутатов».</w:t>
      </w:r>
    </w:p>
    <w:p w:rsidR="00A93016" w:rsidRPr="009117A8" w:rsidRDefault="00A93016" w:rsidP="00BA3EFF">
      <w:pPr>
        <w:shd w:val="clear" w:color="auto" w:fill="FFFCFC"/>
        <w:ind w:firstLine="709"/>
        <w:jc w:val="both"/>
        <w:rPr>
          <w:sz w:val="28"/>
          <w:szCs w:val="28"/>
        </w:rPr>
      </w:pPr>
      <w:r w:rsidRPr="009117A8">
        <w:rPr>
          <w:sz w:val="28"/>
          <w:szCs w:val="28"/>
        </w:rPr>
        <w:t>В</w:t>
      </w:r>
      <w:r w:rsidR="00A30871">
        <w:rPr>
          <w:sz w:val="28"/>
          <w:szCs w:val="28"/>
        </w:rPr>
        <w:t>сего в</w:t>
      </w:r>
      <w:r w:rsidRPr="009117A8">
        <w:rPr>
          <w:sz w:val="28"/>
          <w:szCs w:val="28"/>
        </w:rPr>
        <w:t xml:space="preserve"> первом квартале 201</w:t>
      </w:r>
      <w:r w:rsidR="00AD6EE7">
        <w:rPr>
          <w:sz w:val="28"/>
          <w:szCs w:val="28"/>
        </w:rPr>
        <w:t>6</w:t>
      </w:r>
      <w:r w:rsidRPr="009117A8">
        <w:rPr>
          <w:sz w:val="28"/>
          <w:szCs w:val="28"/>
        </w:rPr>
        <w:t xml:space="preserve"> года в адрес депутатов и руководства Архангельского областного Собрания депутатов поступил</w:t>
      </w:r>
      <w:r w:rsidR="002D15D8" w:rsidRPr="009117A8">
        <w:rPr>
          <w:sz w:val="28"/>
          <w:szCs w:val="28"/>
        </w:rPr>
        <w:t>о</w:t>
      </w:r>
      <w:r w:rsidRPr="009117A8">
        <w:rPr>
          <w:sz w:val="28"/>
          <w:szCs w:val="28"/>
        </w:rPr>
        <w:t xml:space="preserve"> </w:t>
      </w:r>
      <w:r w:rsidR="00A30871">
        <w:rPr>
          <w:sz w:val="28"/>
          <w:szCs w:val="28"/>
        </w:rPr>
        <w:t>126</w:t>
      </w:r>
      <w:r w:rsidRPr="009117A8">
        <w:rPr>
          <w:sz w:val="28"/>
          <w:szCs w:val="28"/>
        </w:rPr>
        <w:t xml:space="preserve"> письменных заявлени</w:t>
      </w:r>
      <w:r w:rsidR="00A30871">
        <w:rPr>
          <w:sz w:val="28"/>
          <w:szCs w:val="28"/>
        </w:rPr>
        <w:t>й</w:t>
      </w:r>
      <w:r w:rsidRPr="009117A8">
        <w:rPr>
          <w:sz w:val="28"/>
          <w:szCs w:val="28"/>
        </w:rPr>
        <w:t>, предложени</w:t>
      </w:r>
      <w:r w:rsidR="00A30871">
        <w:rPr>
          <w:sz w:val="28"/>
          <w:szCs w:val="28"/>
        </w:rPr>
        <w:t>й</w:t>
      </w:r>
      <w:r w:rsidRPr="009117A8">
        <w:rPr>
          <w:sz w:val="28"/>
          <w:szCs w:val="28"/>
        </w:rPr>
        <w:t xml:space="preserve"> и жалоб граждан, </w:t>
      </w:r>
      <w:r w:rsidR="00C650E7" w:rsidRPr="009117A8">
        <w:rPr>
          <w:sz w:val="28"/>
          <w:szCs w:val="28"/>
        </w:rPr>
        <w:t>из них</w:t>
      </w:r>
      <w:r w:rsidRPr="009117A8">
        <w:rPr>
          <w:sz w:val="28"/>
          <w:szCs w:val="28"/>
        </w:rPr>
        <w:t xml:space="preserve"> </w:t>
      </w:r>
      <w:r w:rsidR="004B08D9">
        <w:rPr>
          <w:sz w:val="28"/>
          <w:szCs w:val="28"/>
        </w:rPr>
        <w:t>6</w:t>
      </w:r>
      <w:r w:rsidR="00A30871">
        <w:rPr>
          <w:sz w:val="28"/>
          <w:szCs w:val="28"/>
        </w:rPr>
        <w:t>2</w:t>
      </w:r>
      <w:r w:rsidRPr="009117A8">
        <w:rPr>
          <w:sz w:val="28"/>
          <w:szCs w:val="28"/>
        </w:rPr>
        <w:t xml:space="preserve"> обращения были адресованы председателю Архангельского о</w:t>
      </w:r>
      <w:r w:rsidR="00C650E7" w:rsidRPr="009117A8">
        <w:rPr>
          <w:sz w:val="28"/>
          <w:szCs w:val="28"/>
        </w:rPr>
        <w:t xml:space="preserve">бластного Собрания депутатов, </w:t>
      </w:r>
      <w:r w:rsidR="001F6B5F">
        <w:rPr>
          <w:sz w:val="28"/>
          <w:szCs w:val="28"/>
        </w:rPr>
        <w:t xml:space="preserve">      </w:t>
      </w:r>
      <w:r w:rsidR="00A30871">
        <w:rPr>
          <w:sz w:val="28"/>
          <w:szCs w:val="28"/>
        </w:rPr>
        <w:t>4</w:t>
      </w:r>
      <w:r w:rsidR="00D6081B">
        <w:rPr>
          <w:sz w:val="28"/>
          <w:szCs w:val="28"/>
        </w:rPr>
        <w:t xml:space="preserve"> – заместителям председателя, </w:t>
      </w:r>
      <w:r w:rsidR="004B08D9">
        <w:rPr>
          <w:sz w:val="28"/>
          <w:szCs w:val="28"/>
        </w:rPr>
        <w:t>6</w:t>
      </w:r>
      <w:r w:rsidR="00A30871">
        <w:rPr>
          <w:sz w:val="28"/>
          <w:szCs w:val="28"/>
        </w:rPr>
        <w:t>0</w:t>
      </w:r>
      <w:r w:rsidRPr="009117A8">
        <w:rPr>
          <w:sz w:val="28"/>
          <w:szCs w:val="28"/>
        </w:rPr>
        <w:t xml:space="preserve"> – структурным подразделениям</w:t>
      </w:r>
      <w:r w:rsidR="00BA3EFF">
        <w:rPr>
          <w:sz w:val="28"/>
          <w:szCs w:val="28"/>
        </w:rPr>
        <w:t xml:space="preserve"> и</w:t>
      </w:r>
      <w:r w:rsidR="000B1DAC">
        <w:rPr>
          <w:sz w:val="28"/>
          <w:szCs w:val="28"/>
        </w:rPr>
        <w:t xml:space="preserve"> отдельным</w:t>
      </w:r>
      <w:r w:rsidR="00BA3EFF">
        <w:rPr>
          <w:sz w:val="28"/>
          <w:szCs w:val="28"/>
        </w:rPr>
        <w:t xml:space="preserve"> депутатам</w:t>
      </w:r>
      <w:r w:rsidRPr="009117A8">
        <w:rPr>
          <w:sz w:val="28"/>
          <w:szCs w:val="28"/>
        </w:rPr>
        <w:t xml:space="preserve">. </w:t>
      </w:r>
    </w:p>
    <w:p w:rsidR="002D27A7" w:rsidRDefault="000541A3" w:rsidP="000541A3">
      <w:pPr>
        <w:pStyle w:val="Default"/>
        <w:ind w:firstLine="709"/>
        <w:jc w:val="both"/>
        <w:rPr>
          <w:color w:val="auto"/>
          <w:sz w:val="28"/>
          <w:szCs w:val="28"/>
        </w:rPr>
      </w:pPr>
      <w:r>
        <w:rPr>
          <w:color w:val="auto"/>
          <w:sz w:val="28"/>
          <w:szCs w:val="28"/>
        </w:rPr>
        <w:t>Следует</w:t>
      </w:r>
      <w:r w:rsidR="002D27A7" w:rsidRPr="00614DE5">
        <w:rPr>
          <w:color w:val="auto"/>
          <w:sz w:val="28"/>
          <w:szCs w:val="28"/>
        </w:rPr>
        <w:t xml:space="preserve"> отметить, что в </w:t>
      </w:r>
      <w:r>
        <w:rPr>
          <w:color w:val="auto"/>
          <w:sz w:val="28"/>
          <w:szCs w:val="28"/>
        </w:rPr>
        <w:t>первом квартале 2016 года</w:t>
      </w:r>
      <w:r w:rsidRPr="000541A3">
        <w:rPr>
          <w:color w:val="auto"/>
          <w:sz w:val="28"/>
          <w:szCs w:val="28"/>
        </w:rPr>
        <w:t xml:space="preserve"> </w:t>
      </w:r>
      <w:r>
        <w:rPr>
          <w:color w:val="auto"/>
          <w:sz w:val="28"/>
          <w:szCs w:val="28"/>
        </w:rPr>
        <w:t xml:space="preserve">произошло </w:t>
      </w:r>
      <w:r w:rsidRPr="00614DE5">
        <w:rPr>
          <w:color w:val="auto"/>
          <w:sz w:val="28"/>
          <w:szCs w:val="28"/>
        </w:rPr>
        <w:t xml:space="preserve">увеличение количества поступивших в региональный парламент обращений </w:t>
      </w:r>
      <w:r>
        <w:rPr>
          <w:color w:val="auto"/>
          <w:sz w:val="28"/>
          <w:szCs w:val="28"/>
        </w:rPr>
        <w:t xml:space="preserve">на 34 % </w:t>
      </w:r>
      <w:r w:rsidRPr="00614DE5">
        <w:rPr>
          <w:color w:val="auto"/>
          <w:sz w:val="28"/>
          <w:szCs w:val="28"/>
        </w:rPr>
        <w:t xml:space="preserve">по сравнению с </w:t>
      </w:r>
      <w:r>
        <w:rPr>
          <w:color w:val="auto"/>
          <w:sz w:val="28"/>
          <w:szCs w:val="28"/>
        </w:rPr>
        <w:t xml:space="preserve">аналогичным периодом </w:t>
      </w:r>
      <w:r w:rsidRPr="00614DE5">
        <w:rPr>
          <w:color w:val="auto"/>
          <w:sz w:val="28"/>
          <w:szCs w:val="28"/>
        </w:rPr>
        <w:t>2015 года</w:t>
      </w:r>
      <w:r>
        <w:rPr>
          <w:color w:val="auto"/>
          <w:sz w:val="28"/>
          <w:szCs w:val="28"/>
        </w:rPr>
        <w:t xml:space="preserve">. В сравнении же </w:t>
      </w:r>
      <w:r w:rsidR="004B08D9" w:rsidRPr="003F72C8">
        <w:rPr>
          <w:color w:val="auto"/>
          <w:sz w:val="28"/>
          <w:szCs w:val="28"/>
        </w:rPr>
        <w:t xml:space="preserve">с </w:t>
      </w:r>
      <w:r w:rsidR="002D27A7" w:rsidRPr="003F72C8">
        <w:rPr>
          <w:color w:val="auto"/>
          <w:sz w:val="28"/>
          <w:szCs w:val="28"/>
        </w:rPr>
        <w:t>четвертым кварталом 2015 год</w:t>
      </w:r>
      <w:r w:rsidR="00C60B86" w:rsidRPr="003F72C8">
        <w:rPr>
          <w:color w:val="auto"/>
          <w:sz w:val="28"/>
          <w:szCs w:val="28"/>
        </w:rPr>
        <w:t>а</w:t>
      </w:r>
      <w:r w:rsidRPr="000541A3">
        <w:rPr>
          <w:color w:val="auto"/>
          <w:sz w:val="28"/>
          <w:szCs w:val="28"/>
        </w:rPr>
        <w:t xml:space="preserve"> </w:t>
      </w:r>
      <w:r>
        <w:rPr>
          <w:color w:val="auto"/>
          <w:sz w:val="28"/>
          <w:szCs w:val="28"/>
        </w:rPr>
        <w:t>общее число обращений</w:t>
      </w:r>
      <w:r w:rsidR="002D27A7" w:rsidRPr="003F72C8">
        <w:rPr>
          <w:color w:val="auto"/>
          <w:sz w:val="28"/>
          <w:szCs w:val="28"/>
        </w:rPr>
        <w:t xml:space="preserve"> уменьшилось на </w:t>
      </w:r>
      <w:r w:rsidR="003F72C8" w:rsidRPr="003F72C8">
        <w:rPr>
          <w:color w:val="auto"/>
          <w:sz w:val="28"/>
          <w:szCs w:val="28"/>
        </w:rPr>
        <w:t>14</w:t>
      </w:r>
      <w:r w:rsidR="002D27A7" w:rsidRPr="003F72C8">
        <w:rPr>
          <w:color w:val="auto"/>
          <w:sz w:val="28"/>
          <w:szCs w:val="28"/>
        </w:rPr>
        <w:t xml:space="preserve"> %.</w:t>
      </w:r>
      <w:r w:rsidR="002D27A7" w:rsidRPr="00614DE5">
        <w:rPr>
          <w:color w:val="auto"/>
          <w:sz w:val="28"/>
          <w:szCs w:val="28"/>
        </w:rPr>
        <w:t xml:space="preserve"> </w:t>
      </w:r>
    </w:p>
    <w:p w:rsidR="006F7497" w:rsidRDefault="006F7497" w:rsidP="002D27A7">
      <w:pPr>
        <w:pStyle w:val="Default"/>
        <w:ind w:firstLine="709"/>
        <w:jc w:val="both"/>
        <w:rPr>
          <w:color w:val="auto"/>
          <w:sz w:val="28"/>
          <w:szCs w:val="28"/>
        </w:rPr>
      </w:pPr>
    </w:p>
    <w:p w:rsidR="000541A3" w:rsidRDefault="000541A3" w:rsidP="002D27A7">
      <w:pPr>
        <w:pStyle w:val="Default"/>
        <w:ind w:firstLine="709"/>
        <w:jc w:val="both"/>
        <w:rPr>
          <w:color w:val="auto"/>
          <w:sz w:val="28"/>
          <w:szCs w:val="28"/>
        </w:rPr>
      </w:pPr>
    </w:p>
    <w:p w:rsidR="000541A3" w:rsidRDefault="000541A3" w:rsidP="002D27A7">
      <w:pPr>
        <w:pStyle w:val="Default"/>
        <w:ind w:firstLine="709"/>
        <w:jc w:val="both"/>
        <w:rPr>
          <w:color w:val="auto"/>
          <w:sz w:val="28"/>
          <w:szCs w:val="28"/>
        </w:rPr>
      </w:pPr>
    </w:p>
    <w:p w:rsidR="000541A3" w:rsidRDefault="000541A3" w:rsidP="002D27A7">
      <w:pPr>
        <w:pStyle w:val="Default"/>
        <w:ind w:firstLine="709"/>
        <w:jc w:val="both"/>
        <w:rPr>
          <w:color w:val="auto"/>
          <w:sz w:val="28"/>
          <w:szCs w:val="28"/>
        </w:rPr>
      </w:pPr>
    </w:p>
    <w:p w:rsidR="000541A3" w:rsidRDefault="000541A3" w:rsidP="002D27A7">
      <w:pPr>
        <w:pStyle w:val="Default"/>
        <w:ind w:firstLine="709"/>
        <w:jc w:val="both"/>
        <w:rPr>
          <w:color w:val="auto"/>
          <w:sz w:val="28"/>
          <w:szCs w:val="28"/>
        </w:rPr>
      </w:pPr>
    </w:p>
    <w:p w:rsidR="000541A3" w:rsidRDefault="000541A3" w:rsidP="002D27A7">
      <w:pPr>
        <w:pStyle w:val="Default"/>
        <w:ind w:firstLine="709"/>
        <w:jc w:val="both"/>
        <w:rPr>
          <w:color w:val="auto"/>
          <w:sz w:val="28"/>
          <w:szCs w:val="28"/>
        </w:rPr>
      </w:pPr>
    </w:p>
    <w:p w:rsidR="000541A3" w:rsidRDefault="000541A3" w:rsidP="002D27A7">
      <w:pPr>
        <w:pStyle w:val="Default"/>
        <w:ind w:firstLine="709"/>
        <w:jc w:val="both"/>
        <w:rPr>
          <w:color w:val="auto"/>
          <w:sz w:val="28"/>
          <w:szCs w:val="28"/>
        </w:rPr>
      </w:pPr>
    </w:p>
    <w:p w:rsidR="000541A3" w:rsidRDefault="000541A3" w:rsidP="002D27A7">
      <w:pPr>
        <w:pStyle w:val="Default"/>
        <w:ind w:firstLine="709"/>
        <w:jc w:val="both"/>
        <w:rPr>
          <w:color w:val="auto"/>
          <w:sz w:val="28"/>
          <w:szCs w:val="28"/>
        </w:rPr>
      </w:pPr>
    </w:p>
    <w:p w:rsidR="000541A3" w:rsidRDefault="000541A3" w:rsidP="002D27A7">
      <w:pPr>
        <w:pStyle w:val="Default"/>
        <w:ind w:firstLine="709"/>
        <w:jc w:val="both"/>
        <w:rPr>
          <w:color w:val="auto"/>
          <w:sz w:val="28"/>
          <w:szCs w:val="28"/>
        </w:rPr>
      </w:pPr>
    </w:p>
    <w:p w:rsidR="00A30871" w:rsidRPr="00614DE5" w:rsidRDefault="00A30871" w:rsidP="003807E6">
      <w:pPr>
        <w:pStyle w:val="Default"/>
        <w:jc w:val="both"/>
        <w:rPr>
          <w:color w:val="auto"/>
          <w:sz w:val="28"/>
          <w:szCs w:val="28"/>
        </w:rPr>
      </w:pPr>
      <w:r w:rsidRPr="00A30871">
        <w:rPr>
          <w:noProof/>
          <w:color w:val="auto"/>
          <w:sz w:val="28"/>
          <w:szCs w:val="28"/>
        </w:rPr>
        <w:drawing>
          <wp:inline distT="0" distB="0" distL="0" distR="0">
            <wp:extent cx="6119495" cy="3124200"/>
            <wp:effectExtent l="19050" t="0" r="14605" b="0"/>
            <wp:docPr id="2"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CC6691" w:rsidRDefault="00CC6691" w:rsidP="00275824">
      <w:pPr>
        <w:pStyle w:val="Default"/>
        <w:ind w:right="-428"/>
        <w:jc w:val="both"/>
        <w:rPr>
          <w:sz w:val="28"/>
          <w:szCs w:val="28"/>
        </w:rPr>
      </w:pPr>
    </w:p>
    <w:p w:rsidR="00170D1A" w:rsidRDefault="00F2775C" w:rsidP="0007098E">
      <w:pPr>
        <w:ind w:firstLine="709"/>
        <w:jc w:val="both"/>
        <w:rPr>
          <w:bCs/>
          <w:sz w:val="28"/>
          <w:szCs w:val="28"/>
        </w:rPr>
      </w:pPr>
      <w:r>
        <w:rPr>
          <w:sz w:val="28"/>
          <w:szCs w:val="28"/>
        </w:rPr>
        <w:t xml:space="preserve">За обзорный период </w:t>
      </w:r>
      <w:r w:rsidR="00170D1A" w:rsidRPr="006C382E">
        <w:rPr>
          <w:bCs/>
          <w:sz w:val="28"/>
          <w:szCs w:val="28"/>
        </w:rPr>
        <w:t>наибольшее</w:t>
      </w:r>
      <w:r w:rsidR="00170D1A" w:rsidRPr="006C382E">
        <w:rPr>
          <w:sz w:val="28"/>
          <w:szCs w:val="28"/>
        </w:rPr>
        <w:t xml:space="preserve"> </w:t>
      </w:r>
      <w:r w:rsidR="00170D1A" w:rsidRPr="006C382E">
        <w:rPr>
          <w:bCs/>
          <w:sz w:val="28"/>
          <w:szCs w:val="28"/>
        </w:rPr>
        <w:t>количество</w:t>
      </w:r>
      <w:r w:rsidR="00170D1A" w:rsidRPr="006C382E">
        <w:rPr>
          <w:sz w:val="28"/>
          <w:szCs w:val="28"/>
        </w:rPr>
        <w:t xml:space="preserve"> письменных </w:t>
      </w:r>
      <w:r w:rsidR="00170D1A" w:rsidRPr="006C382E">
        <w:rPr>
          <w:bCs/>
          <w:sz w:val="28"/>
          <w:szCs w:val="28"/>
        </w:rPr>
        <w:t>обращений</w:t>
      </w:r>
      <w:r w:rsidR="00170D1A" w:rsidRPr="006C382E">
        <w:rPr>
          <w:sz w:val="28"/>
          <w:szCs w:val="28"/>
        </w:rPr>
        <w:t xml:space="preserve"> </w:t>
      </w:r>
      <w:r w:rsidR="00170D1A" w:rsidRPr="006C382E">
        <w:rPr>
          <w:bCs/>
          <w:sz w:val="28"/>
          <w:szCs w:val="28"/>
        </w:rPr>
        <w:t>поступило</w:t>
      </w:r>
      <w:r w:rsidR="00170D1A" w:rsidRPr="006C382E">
        <w:rPr>
          <w:sz w:val="28"/>
          <w:szCs w:val="28"/>
        </w:rPr>
        <w:t xml:space="preserve"> </w:t>
      </w:r>
      <w:r w:rsidR="00170D1A" w:rsidRPr="006C382E">
        <w:rPr>
          <w:bCs/>
          <w:sz w:val="28"/>
          <w:szCs w:val="28"/>
        </w:rPr>
        <w:t>в</w:t>
      </w:r>
      <w:r w:rsidR="006C382E" w:rsidRPr="006C382E">
        <w:rPr>
          <w:bCs/>
          <w:sz w:val="28"/>
          <w:szCs w:val="28"/>
        </w:rPr>
        <w:t xml:space="preserve"> </w:t>
      </w:r>
      <w:r w:rsidR="00AD6EE7">
        <w:rPr>
          <w:bCs/>
          <w:sz w:val="28"/>
          <w:szCs w:val="28"/>
        </w:rPr>
        <w:t>феврале</w:t>
      </w:r>
      <w:r>
        <w:rPr>
          <w:bCs/>
          <w:sz w:val="28"/>
          <w:szCs w:val="28"/>
        </w:rPr>
        <w:t xml:space="preserve"> 2016 года</w:t>
      </w:r>
      <w:r w:rsidR="006C382E" w:rsidRPr="006C382E">
        <w:rPr>
          <w:bCs/>
          <w:sz w:val="28"/>
          <w:szCs w:val="28"/>
        </w:rPr>
        <w:t>.</w:t>
      </w:r>
    </w:p>
    <w:p w:rsidR="00170D1A" w:rsidRDefault="00170D1A" w:rsidP="0007098E">
      <w:pPr>
        <w:ind w:firstLine="709"/>
        <w:jc w:val="both"/>
        <w:rPr>
          <w:sz w:val="28"/>
          <w:szCs w:val="28"/>
        </w:rPr>
      </w:pPr>
    </w:p>
    <w:p w:rsidR="00275824" w:rsidRDefault="003807E6" w:rsidP="00275824">
      <w:pPr>
        <w:jc w:val="both"/>
        <w:rPr>
          <w:sz w:val="28"/>
          <w:szCs w:val="28"/>
        </w:rPr>
      </w:pPr>
      <w:r w:rsidRPr="003807E6">
        <w:rPr>
          <w:noProof/>
          <w:sz w:val="28"/>
          <w:szCs w:val="28"/>
        </w:rPr>
        <w:drawing>
          <wp:inline distT="0" distB="0" distL="0" distR="0">
            <wp:extent cx="6119495" cy="2972272"/>
            <wp:effectExtent l="19050" t="0" r="14605" b="0"/>
            <wp:docPr id="3"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275824" w:rsidRDefault="00275824" w:rsidP="0007098E">
      <w:pPr>
        <w:ind w:firstLine="709"/>
        <w:jc w:val="both"/>
        <w:rPr>
          <w:sz w:val="28"/>
          <w:szCs w:val="28"/>
        </w:rPr>
      </w:pPr>
    </w:p>
    <w:p w:rsidR="00D01024" w:rsidRPr="007B051D" w:rsidRDefault="00D01024" w:rsidP="0007098E">
      <w:pPr>
        <w:ind w:firstLine="709"/>
        <w:jc w:val="both"/>
        <w:rPr>
          <w:sz w:val="28"/>
          <w:szCs w:val="28"/>
        </w:rPr>
      </w:pPr>
      <w:r w:rsidRPr="007B051D">
        <w:rPr>
          <w:sz w:val="28"/>
          <w:szCs w:val="28"/>
        </w:rPr>
        <w:t>В первом квартале 201</w:t>
      </w:r>
      <w:r w:rsidR="00AD6EE7" w:rsidRPr="007B051D">
        <w:rPr>
          <w:sz w:val="28"/>
          <w:szCs w:val="28"/>
        </w:rPr>
        <w:t>6</w:t>
      </w:r>
      <w:r w:rsidRPr="007B051D">
        <w:rPr>
          <w:sz w:val="28"/>
          <w:szCs w:val="28"/>
        </w:rPr>
        <w:t xml:space="preserve"> года из общего количества обращений </w:t>
      </w:r>
      <w:r w:rsidR="004B08D9" w:rsidRPr="004B08D9">
        <w:rPr>
          <w:sz w:val="28"/>
          <w:szCs w:val="28"/>
        </w:rPr>
        <w:t>65</w:t>
      </w:r>
      <w:r w:rsidRPr="004B08D9">
        <w:rPr>
          <w:sz w:val="28"/>
          <w:szCs w:val="28"/>
        </w:rPr>
        <w:t xml:space="preserve"> % составили заявления, </w:t>
      </w:r>
      <w:r w:rsidR="004B08D9" w:rsidRPr="004B08D9">
        <w:rPr>
          <w:sz w:val="28"/>
          <w:szCs w:val="28"/>
        </w:rPr>
        <w:t>6</w:t>
      </w:r>
      <w:r w:rsidRPr="004B08D9">
        <w:rPr>
          <w:sz w:val="28"/>
          <w:szCs w:val="28"/>
        </w:rPr>
        <w:t xml:space="preserve"> % – предложения, </w:t>
      </w:r>
      <w:r w:rsidR="004B08D9" w:rsidRPr="004B08D9">
        <w:rPr>
          <w:sz w:val="28"/>
          <w:szCs w:val="28"/>
        </w:rPr>
        <w:t>24</w:t>
      </w:r>
      <w:r w:rsidRPr="004B08D9">
        <w:rPr>
          <w:sz w:val="28"/>
          <w:szCs w:val="28"/>
        </w:rPr>
        <w:t xml:space="preserve"> % – жалобы.</w:t>
      </w:r>
      <w:r w:rsidRPr="007B051D">
        <w:rPr>
          <w:sz w:val="28"/>
          <w:szCs w:val="28"/>
        </w:rPr>
        <w:t xml:space="preserve"> </w:t>
      </w:r>
    </w:p>
    <w:p w:rsidR="00614DE5" w:rsidRPr="007B051D" w:rsidRDefault="00614DE5" w:rsidP="00614DE5">
      <w:pPr>
        <w:ind w:firstLine="709"/>
        <w:jc w:val="both"/>
        <w:rPr>
          <w:sz w:val="28"/>
          <w:szCs w:val="28"/>
        </w:rPr>
      </w:pPr>
      <w:r w:rsidRPr="007B051D">
        <w:rPr>
          <w:sz w:val="28"/>
          <w:szCs w:val="28"/>
        </w:rPr>
        <w:t xml:space="preserve">Проведенный анализ обращений показал, что в первом квартале прошлого и текущего годов граждане чаще всего обращались в Архангельское областное Собрание депутатов </w:t>
      </w:r>
      <w:r w:rsidR="000541A3">
        <w:rPr>
          <w:sz w:val="28"/>
          <w:szCs w:val="28"/>
        </w:rPr>
        <w:t>с заявлениями</w:t>
      </w:r>
      <w:r w:rsidRPr="007B051D">
        <w:rPr>
          <w:sz w:val="28"/>
          <w:szCs w:val="28"/>
        </w:rPr>
        <w:t xml:space="preserve">. </w:t>
      </w:r>
    </w:p>
    <w:p w:rsidR="00614DE5" w:rsidRPr="003313AC" w:rsidRDefault="00C60B86" w:rsidP="00614DE5">
      <w:pPr>
        <w:ind w:firstLine="709"/>
        <w:jc w:val="both"/>
        <w:rPr>
          <w:sz w:val="28"/>
          <w:szCs w:val="28"/>
        </w:rPr>
      </w:pPr>
      <w:r>
        <w:rPr>
          <w:sz w:val="28"/>
          <w:szCs w:val="28"/>
        </w:rPr>
        <w:t>П</w:t>
      </w:r>
      <w:r w:rsidR="00614DE5">
        <w:rPr>
          <w:sz w:val="28"/>
          <w:szCs w:val="28"/>
        </w:rPr>
        <w:t xml:space="preserve">ри этом </w:t>
      </w:r>
      <w:r w:rsidR="00614DE5" w:rsidRPr="003313AC">
        <w:rPr>
          <w:sz w:val="28"/>
          <w:szCs w:val="28"/>
        </w:rPr>
        <w:t>в первом квартале 201</w:t>
      </w:r>
      <w:r w:rsidR="00614DE5">
        <w:rPr>
          <w:sz w:val="28"/>
          <w:szCs w:val="28"/>
        </w:rPr>
        <w:t>6</w:t>
      </w:r>
      <w:r w:rsidR="00614DE5" w:rsidRPr="003313AC">
        <w:rPr>
          <w:sz w:val="28"/>
          <w:szCs w:val="28"/>
        </w:rPr>
        <w:t xml:space="preserve"> года по отношению к аналогичному периоду 201</w:t>
      </w:r>
      <w:r w:rsidR="00614DE5">
        <w:rPr>
          <w:sz w:val="28"/>
          <w:szCs w:val="28"/>
        </w:rPr>
        <w:t>5</w:t>
      </w:r>
      <w:r w:rsidR="00614DE5" w:rsidRPr="003313AC">
        <w:rPr>
          <w:sz w:val="28"/>
          <w:szCs w:val="28"/>
        </w:rPr>
        <w:t xml:space="preserve"> года </w:t>
      </w:r>
      <w:r>
        <w:rPr>
          <w:sz w:val="28"/>
          <w:szCs w:val="28"/>
        </w:rPr>
        <w:t>количество</w:t>
      </w:r>
      <w:r w:rsidR="00614DE5">
        <w:rPr>
          <w:sz w:val="28"/>
          <w:szCs w:val="28"/>
        </w:rPr>
        <w:t xml:space="preserve"> жалоб </w:t>
      </w:r>
      <w:r w:rsidR="003F72C8">
        <w:rPr>
          <w:sz w:val="28"/>
          <w:szCs w:val="28"/>
        </w:rPr>
        <w:t>увеличилось более чем в 3 раза,</w:t>
      </w:r>
      <w:r w:rsidR="00614DE5">
        <w:rPr>
          <w:sz w:val="28"/>
          <w:szCs w:val="28"/>
        </w:rPr>
        <w:t xml:space="preserve"> </w:t>
      </w:r>
      <w:r w:rsidR="00614DE5" w:rsidRPr="003313AC">
        <w:rPr>
          <w:sz w:val="28"/>
          <w:szCs w:val="28"/>
        </w:rPr>
        <w:t>количеств</w:t>
      </w:r>
      <w:r>
        <w:rPr>
          <w:sz w:val="28"/>
          <w:szCs w:val="28"/>
        </w:rPr>
        <w:t>о</w:t>
      </w:r>
      <w:r w:rsidR="00614DE5" w:rsidRPr="003313AC">
        <w:rPr>
          <w:sz w:val="28"/>
          <w:szCs w:val="28"/>
        </w:rPr>
        <w:t xml:space="preserve"> </w:t>
      </w:r>
      <w:r w:rsidR="00614DE5">
        <w:rPr>
          <w:sz w:val="28"/>
          <w:szCs w:val="28"/>
        </w:rPr>
        <w:t>предложений</w:t>
      </w:r>
      <w:r w:rsidR="003F72C8">
        <w:rPr>
          <w:sz w:val="28"/>
          <w:szCs w:val="28"/>
        </w:rPr>
        <w:t xml:space="preserve"> снизилось более чем в 2 раза</w:t>
      </w:r>
      <w:r w:rsidR="00614DE5">
        <w:rPr>
          <w:sz w:val="28"/>
          <w:szCs w:val="28"/>
        </w:rPr>
        <w:t>.</w:t>
      </w:r>
    </w:p>
    <w:p w:rsidR="003D3BF2" w:rsidRPr="003D3BF2" w:rsidRDefault="000541A3" w:rsidP="003D3BF2">
      <w:pPr>
        <w:ind w:firstLine="709"/>
        <w:jc w:val="both"/>
        <w:rPr>
          <w:sz w:val="28"/>
          <w:szCs w:val="28"/>
        </w:rPr>
      </w:pPr>
      <w:r>
        <w:rPr>
          <w:sz w:val="28"/>
          <w:szCs w:val="28"/>
        </w:rPr>
        <w:t>В</w:t>
      </w:r>
      <w:r w:rsidR="003D3BF2" w:rsidRPr="003D3BF2">
        <w:rPr>
          <w:sz w:val="28"/>
          <w:szCs w:val="28"/>
        </w:rPr>
        <w:t xml:space="preserve"> текущем году</w:t>
      </w:r>
      <w:r w:rsidR="000B1DAC">
        <w:rPr>
          <w:sz w:val="28"/>
          <w:szCs w:val="28"/>
        </w:rPr>
        <w:t xml:space="preserve"> гражданами</w:t>
      </w:r>
      <w:r>
        <w:rPr>
          <w:sz w:val="28"/>
          <w:szCs w:val="28"/>
        </w:rPr>
        <w:t xml:space="preserve"> направлялись</w:t>
      </w:r>
      <w:r w:rsidR="003D3BF2" w:rsidRPr="003D3BF2">
        <w:rPr>
          <w:sz w:val="28"/>
          <w:szCs w:val="28"/>
        </w:rPr>
        <w:t xml:space="preserve"> </w:t>
      </w:r>
      <w:r w:rsidR="000B1DAC">
        <w:rPr>
          <w:sz w:val="28"/>
          <w:szCs w:val="28"/>
        </w:rPr>
        <w:t>также</w:t>
      </w:r>
      <w:r w:rsidR="000B1DAC" w:rsidRPr="003D3BF2">
        <w:rPr>
          <w:sz w:val="28"/>
          <w:szCs w:val="28"/>
        </w:rPr>
        <w:t xml:space="preserve"> </w:t>
      </w:r>
      <w:r w:rsidR="003D3BF2" w:rsidRPr="003D3BF2">
        <w:rPr>
          <w:sz w:val="28"/>
          <w:szCs w:val="28"/>
        </w:rPr>
        <w:t>письма информационного характера</w:t>
      </w:r>
      <w:r>
        <w:rPr>
          <w:sz w:val="28"/>
          <w:szCs w:val="28"/>
        </w:rPr>
        <w:t>, доля которых составила 5 %</w:t>
      </w:r>
      <w:r w:rsidR="003D3BF2" w:rsidRPr="003D3BF2">
        <w:rPr>
          <w:sz w:val="28"/>
          <w:szCs w:val="28"/>
        </w:rPr>
        <w:t>.</w:t>
      </w:r>
    </w:p>
    <w:p w:rsidR="00C60B86" w:rsidRPr="003313AC" w:rsidRDefault="00C60B86" w:rsidP="008E1C83">
      <w:pPr>
        <w:ind w:firstLine="709"/>
        <w:jc w:val="both"/>
        <w:rPr>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402"/>
        <w:gridCol w:w="3119"/>
        <w:gridCol w:w="3118"/>
      </w:tblGrid>
      <w:tr w:rsidR="00A93016" w:rsidTr="00F2775C">
        <w:trPr>
          <w:trHeight w:val="417"/>
        </w:trPr>
        <w:tc>
          <w:tcPr>
            <w:tcW w:w="3402" w:type="dxa"/>
            <w:vMerge w:val="restart"/>
            <w:vAlign w:val="center"/>
          </w:tcPr>
          <w:p w:rsidR="00A93016" w:rsidRPr="00316A89" w:rsidRDefault="003003BB" w:rsidP="00316A89">
            <w:pPr>
              <w:jc w:val="center"/>
              <w:rPr>
                <w:sz w:val="28"/>
                <w:szCs w:val="28"/>
              </w:rPr>
            </w:pPr>
            <w:r>
              <w:rPr>
                <w:sz w:val="28"/>
                <w:szCs w:val="28"/>
              </w:rPr>
              <w:lastRenderedPageBreak/>
              <w:t>Вид</w:t>
            </w:r>
            <w:r w:rsidR="00A93016" w:rsidRPr="00316A89">
              <w:rPr>
                <w:sz w:val="28"/>
                <w:szCs w:val="28"/>
              </w:rPr>
              <w:t xml:space="preserve"> обращения</w:t>
            </w:r>
          </w:p>
        </w:tc>
        <w:tc>
          <w:tcPr>
            <w:tcW w:w="6237" w:type="dxa"/>
            <w:gridSpan w:val="2"/>
            <w:vAlign w:val="center"/>
          </w:tcPr>
          <w:p w:rsidR="00A93016" w:rsidRPr="00316A89" w:rsidRDefault="00A93016" w:rsidP="00316A89">
            <w:pPr>
              <w:jc w:val="center"/>
              <w:rPr>
                <w:sz w:val="28"/>
                <w:szCs w:val="28"/>
              </w:rPr>
            </w:pPr>
            <w:r w:rsidRPr="00316A89">
              <w:rPr>
                <w:sz w:val="28"/>
                <w:szCs w:val="28"/>
              </w:rPr>
              <w:t>Количество обращений</w:t>
            </w:r>
          </w:p>
        </w:tc>
      </w:tr>
      <w:tr w:rsidR="00A93016" w:rsidTr="00F2775C">
        <w:trPr>
          <w:trHeight w:val="551"/>
        </w:trPr>
        <w:tc>
          <w:tcPr>
            <w:tcW w:w="3402" w:type="dxa"/>
            <w:vMerge/>
          </w:tcPr>
          <w:p w:rsidR="00A93016" w:rsidRPr="00316A89" w:rsidRDefault="00A93016" w:rsidP="00316A89">
            <w:pPr>
              <w:jc w:val="both"/>
              <w:rPr>
                <w:sz w:val="28"/>
                <w:szCs w:val="28"/>
              </w:rPr>
            </w:pPr>
          </w:p>
        </w:tc>
        <w:tc>
          <w:tcPr>
            <w:tcW w:w="3119" w:type="dxa"/>
            <w:vAlign w:val="center"/>
          </w:tcPr>
          <w:p w:rsidR="00A93016" w:rsidRPr="00316A89" w:rsidRDefault="00A93016" w:rsidP="00AD6EE7">
            <w:pPr>
              <w:jc w:val="center"/>
              <w:rPr>
                <w:sz w:val="28"/>
                <w:szCs w:val="28"/>
              </w:rPr>
            </w:pPr>
            <w:r w:rsidRPr="00316A89">
              <w:rPr>
                <w:sz w:val="28"/>
                <w:szCs w:val="28"/>
                <w:lang w:val="en-US"/>
              </w:rPr>
              <w:t>I</w:t>
            </w:r>
            <w:r>
              <w:rPr>
                <w:sz w:val="28"/>
                <w:szCs w:val="28"/>
              </w:rPr>
              <w:t xml:space="preserve"> квартал 201</w:t>
            </w:r>
            <w:r w:rsidR="00AD6EE7">
              <w:rPr>
                <w:sz w:val="28"/>
                <w:szCs w:val="28"/>
              </w:rPr>
              <w:t>5</w:t>
            </w:r>
            <w:r w:rsidRPr="00316A89">
              <w:rPr>
                <w:sz w:val="28"/>
                <w:szCs w:val="28"/>
              </w:rPr>
              <w:t xml:space="preserve"> года</w:t>
            </w:r>
          </w:p>
        </w:tc>
        <w:tc>
          <w:tcPr>
            <w:tcW w:w="3118" w:type="dxa"/>
            <w:vAlign w:val="center"/>
          </w:tcPr>
          <w:p w:rsidR="00A93016" w:rsidRPr="00316A89" w:rsidRDefault="00A93016" w:rsidP="00AD6EE7">
            <w:pPr>
              <w:jc w:val="center"/>
              <w:rPr>
                <w:sz w:val="28"/>
                <w:szCs w:val="28"/>
              </w:rPr>
            </w:pPr>
            <w:r w:rsidRPr="00316A89">
              <w:rPr>
                <w:sz w:val="28"/>
                <w:szCs w:val="28"/>
                <w:lang w:val="en-US"/>
              </w:rPr>
              <w:t xml:space="preserve">I </w:t>
            </w:r>
            <w:r>
              <w:rPr>
                <w:sz w:val="28"/>
                <w:szCs w:val="28"/>
              </w:rPr>
              <w:t>квартал 201</w:t>
            </w:r>
            <w:r w:rsidR="00AD6EE7">
              <w:rPr>
                <w:sz w:val="28"/>
                <w:szCs w:val="28"/>
              </w:rPr>
              <w:t>6</w:t>
            </w:r>
            <w:r w:rsidRPr="00316A89">
              <w:rPr>
                <w:sz w:val="28"/>
                <w:szCs w:val="28"/>
              </w:rPr>
              <w:t xml:space="preserve"> года</w:t>
            </w:r>
          </w:p>
        </w:tc>
      </w:tr>
      <w:tr w:rsidR="00AD6EE7" w:rsidTr="00F2775C">
        <w:tc>
          <w:tcPr>
            <w:tcW w:w="3402" w:type="dxa"/>
          </w:tcPr>
          <w:p w:rsidR="00AD6EE7" w:rsidRPr="00316A89" w:rsidRDefault="00AD6EE7" w:rsidP="00316A89">
            <w:pPr>
              <w:jc w:val="both"/>
              <w:rPr>
                <w:sz w:val="28"/>
                <w:szCs w:val="28"/>
              </w:rPr>
            </w:pPr>
            <w:r w:rsidRPr="00316A89">
              <w:rPr>
                <w:sz w:val="28"/>
                <w:szCs w:val="28"/>
              </w:rPr>
              <w:t>Жалоба</w:t>
            </w:r>
          </w:p>
        </w:tc>
        <w:tc>
          <w:tcPr>
            <w:tcW w:w="3119" w:type="dxa"/>
            <w:vAlign w:val="center"/>
          </w:tcPr>
          <w:p w:rsidR="00AD6EE7" w:rsidRPr="00316A89" w:rsidRDefault="00AD6EE7" w:rsidP="00D55C80">
            <w:pPr>
              <w:jc w:val="center"/>
              <w:rPr>
                <w:sz w:val="28"/>
                <w:szCs w:val="28"/>
              </w:rPr>
            </w:pPr>
            <w:r>
              <w:rPr>
                <w:sz w:val="28"/>
                <w:szCs w:val="28"/>
              </w:rPr>
              <w:t>9</w:t>
            </w:r>
          </w:p>
        </w:tc>
        <w:tc>
          <w:tcPr>
            <w:tcW w:w="3118" w:type="dxa"/>
            <w:vAlign w:val="center"/>
          </w:tcPr>
          <w:p w:rsidR="00AD6EE7" w:rsidRPr="00316A89" w:rsidRDefault="00344930" w:rsidP="00316A89">
            <w:pPr>
              <w:jc w:val="center"/>
              <w:rPr>
                <w:sz w:val="28"/>
                <w:szCs w:val="28"/>
              </w:rPr>
            </w:pPr>
            <w:r>
              <w:rPr>
                <w:sz w:val="28"/>
                <w:szCs w:val="28"/>
              </w:rPr>
              <w:t>30</w:t>
            </w:r>
          </w:p>
        </w:tc>
      </w:tr>
      <w:tr w:rsidR="00AD6EE7" w:rsidTr="00F2775C">
        <w:tc>
          <w:tcPr>
            <w:tcW w:w="3402" w:type="dxa"/>
          </w:tcPr>
          <w:p w:rsidR="00AD6EE7" w:rsidRPr="00316A89" w:rsidRDefault="00AD6EE7" w:rsidP="003E0A6F">
            <w:pPr>
              <w:jc w:val="both"/>
              <w:rPr>
                <w:sz w:val="28"/>
                <w:szCs w:val="28"/>
              </w:rPr>
            </w:pPr>
            <w:r w:rsidRPr="00316A89">
              <w:rPr>
                <w:sz w:val="28"/>
                <w:szCs w:val="28"/>
              </w:rPr>
              <w:t>Предложение</w:t>
            </w:r>
          </w:p>
        </w:tc>
        <w:tc>
          <w:tcPr>
            <w:tcW w:w="3119" w:type="dxa"/>
            <w:vAlign w:val="center"/>
          </w:tcPr>
          <w:p w:rsidR="00AD6EE7" w:rsidRPr="00316A89" w:rsidRDefault="00AD6EE7" w:rsidP="00D55C80">
            <w:pPr>
              <w:jc w:val="center"/>
              <w:rPr>
                <w:sz w:val="28"/>
                <w:szCs w:val="28"/>
              </w:rPr>
            </w:pPr>
            <w:r>
              <w:rPr>
                <w:sz w:val="28"/>
                <w:szCs w:val="28"/>
              </w:rPr>
              <w:t>16</w:t>
            </w:r>
          </w:p>
        </w:tc>
        <w:tc>
          <w:tcPr>
            <w:tcW w:w="3118" w:type="dxa"/>
            <w:vAlign w:val="center"/>
          </w:tcPr>
          <w:p w:rsidR="00AD6EE7" w:rsidRPr="00316A89" w:rsidRDefault="00344930" w:rsidP="003E0A6F">
            <w:pPr>
              <w:jc w:val="center"/>
              <w:rPr>
                <w:sz w:val="28"/>
                <w:szCs w:val="28"/>
              </w:rPr>
            </w:pPr>
            <w:r>
              <w:rPr>
                <w:sz w:val="28"/>
                <w:szCs w:val="28"/>
              </w:rPr>
              <w:t>7</w:t>
            </w:r>
          </w:p>
        </w:tc>
      </w:tr>
      <w:tr w:rsidR="00AD6EE7" w:rsidTr="00F2775C">
        <w:tc>
          <w:tcPr>
            <w:tcW w:w="3402" w:type="dxa"/>
          </w:tcPr>
          <w:p w:rsidR="00AD6EE7" w:rsidRPr="00316A89" w:rsidRDefault="00AD6EE7" w:rsidP="003E0A6F">
            <w:pPr>
              <w:jc w:val="both"/>
              <w:rPr>
                <w:sz w:val="28"/>
                <w:szCs w:val="28"/>
              </w:rPr>
            </w:pPr>
            <w:r w:rsidRPr="00316A89">
              <w:rPr>
                <w:sz w:val="28"/>
                <w:szCs w:val="28"/>
              </w:rPr>
              <w:t>Заявление</w:t>
            </w:r>
          </w:p>
        </w:tc>
        <w:tc>
          <w:tcPr>
            <w:tcW w:w="3119" w:type="dxa"/>
            <w:vAlign w:val="center"/>
          </w:tcPr>
          <w:p w:rsidR="00AD6EE7" w:rsidRPr="00316A89" w:rsidRDefault="00AD6EE7" w:rsidP="00D55C80">
            <w:pPr>
              <w:jc w:val="center"/>
              <w:rPr>
                <w:sz w:val="28"/>
                <w:szCs w:val="28"/>
              </w:rPr>
            </w:pPr>
            <w:r>
              <w:rPr>
                <w:sz w:val="28"/>
                <w:szCs w:val="28"/>
              </w:rPr>
              <w:t>69</w:t>
            </w:r>
          </w:p>
        </w:tc>
        <w:tc>
          <w:tcPr>
            <w:tcW w:w="3118" w:type="dxa"/>
            <w:vAlign w:val="center"/>
          </w:tcPr>
          <w:p w:rsidR="00AD6EE7" w:rsidRPr="00316A89" w:rsidRDefault="00344930" w:rsidP="003E0A6F">
            <w:pPr>
              <w:jc w:val="center"/>
              <w:rPr>
                <w:sz w:val="28"/>
                <w:szCs w:val="28"/>
              </w:rPr>
            </w:pPr>
            <w:r>
              <w:rPr>
                <w:sz w:val="28"/>
                <w:szCs w:val="28"/>
              </w:rPr>
              <w:t>83</w:t>
            </w:r>
          </w:p>
        </w:tc>
      </w:tr>
      <w:tr w:rsidR="00F2775C" w:rsidTr="00F2775C">
        <w:tc>
          <w:tcPr>
            <w:tcW w:w="3402" w:type="dxa"/>
          </w:tcPr>
          <w:p w:rsidR="00F2775C" w:rsidRPr="00316A89" w:rsidRDefault="00F2775C" w:rsidP="003E0A6F">
            <w:pPr>
              <w:jc w:val="both"/>
              <w:rPr>
                <w:sz w:val="28"/>
                <w:szCs w:val="28"/>
              </w:rPr>
            </w:pPr>
            <w:r>
              <w:rPr>
                <w:sz w:val="28"/>
                <w:szCs w:val="28"/>
              </w:rPr>
              <w:t>Информационное письмо</w:t>
            </w:r>
          </w:p>
        </w:tc>
        <w:tc>
          <w:tcPr>
            <w:tcW w:w="3119" w:type="dxa"/>
            <w:vAlign w:val="center"/>
          </w:tcPr>
          <w:p w:rsidR="00F2775C" w:rsidRDefault="003807E6" w:rsidP="00D55C80">
            <w:pPr>
              <w:jc w:val="center"/>
              <w:rPr>
                <w:sz w:val="28"/>
                <w:szCs w:val="28"/>
              </w:rPr>
            </w:pPr>
            <w:r>
              <w:rPr>
                <w:sz w:val="28"/>
                <w:szCs w:val="28"/>
              </w:rPr>
              <w:t>-</w:t>
            </w:r>
          </w:p>
        </w:tc>
        <w:tc>
          <w:tcPr>
            <w:tcW w:w="3118" w:type="dxa"/>
            <w:vAlign w:val="center"/>
          </w:tcPr>
          <w:p w:rsidR="00F2775C" w:rsidRDefault="00344930" w:rsidP="003E0A6F">
            <w:pPr>
              <w:jc w:val="center"/>
              <w:rPr>
                <w:sz w:val="28"/>
                <w:szCs w:val="28"/>
              </w:rPr>
            </w:pPr>
            <w:r>
              <w:rPr>
                <w:sz w:val="28"/>
                <w:szCs w:val="28"/>
              </w:rPr>
              <w:t>6</w:t>
            </w:r>
          </w:p>
        </w:tc>
      </w:tr>
    </w:tbl>
    <w:p w:rsidR="00A93016" w:rsidRDefault="00A93016" w:rsidP="008E1C83">
      <w:pPr>
        <w:ind w:firstLine="709"/>
        <w:jc w:val="both"/>
        <w:rPr>
          <w:sz w:val="28"/>
          <w:szCs w:val="28"/>
        </w:rPr>
      </w:pPr>
    </w:p>
    <w:p w:rsidR="00831211" w:rsidRDefault="00831211" w:rsidP="00831211">
      <w:pPr>
        <w:ind w:firstLine="709"/>
        <w:jc w:val="both"/>
        <w:rPr>
          <w:sz w:val="28"/>
          <w:szCs w:val="28"/>
        </w:rPr>
      </w:pPr>
      <w:r w:rsidRPr="004B08D9">
        <w:rPr>
          <w:sz w:val="28"/>
          <w:szCs w:val="28"/>
        </w:rPr>
        <w:t xml:space="preserve">Основную часть зарегистрированных в первом квартале 2016 года обращений составили индивидуальные – </w:t>
      </w:r>
      <w:r w:rsidR="004B08D9" w:rsidRPr="004B08D9">
        <w:rPr>
          <w:sz w:val="28"/>
          <w:szCs w:val="28"/>
        </w:rPr>
        <w:t>88</w:t>
      </w:r>
      <w:r w:rsidRPr="004B08D9">
        <w:rPr>
          <w:sz w:val="28"/>
          <w:szCs w:val="28"/>
        </w:rPr>
        <w:t xml:space="preserve"> %. Количество коллективных обращений, поступивших в указанный период, составило </w:t>
      </w:r>
      <w:r w:rsidR="004B08D9" w:rsidRPr="004B08D9">
        <w:rPr>
          <w:sz w:val="28"/>
          <w:szCs w:val="28"/>
        </w:rPr>
        <w:t>12</w:t>
      </w:r>
      <w:r w:rsidRPr="004B08D9">
        <w:rPr>
          <w:sz w:val="28"/>
          <w:szCs w:val="28"/>
        </w:rPr>
        <w:t xml:space="preserve"> %, повторных обращений – </w:t>
      </w:r>
      <w:r w:rsidR="004B08D9" w:rsidRPr="004B08D9">
        <w:rPr>
          <w:sz w:val="28"/>
          <w:szCs w:val="28"/>
        </w:rPr>
        <w:t>3</w:t>
      </w:r>
      <w:r w:rsidRPr="004B08D9">
        <w:rPr>
          <w:sz w:val="28"/>
          <w:szCs w:val="28"/>
        </w:rPr>
        <w:t xml:space="preserve"> %.</w:t>
      </w:r>
      <w:r>
        <w:rPr>
          <w:sz w:val="28"/>
          <w:szCs w:val="28"/>
        </w:rPr>
        <w:t xml:space="preserve"> </w:t>
      </w:r>
    </w:p>
    <w:p w:rsidR="003313AC" w:rsidRDefault="003313AC" w:rsidP="003313AC">
      <w:pPr>
        <w:ind w:firstLine="709"/>
        <w:jc w:val="both"/>
        <w:rPr>
          <w:sz w:val="28"/>
          <w:szCs w:val="28"/>
        </w:rPr>
      </w:pPr>
      <w:r w:rsidRPr="003F72C8">
        <w:rPr>
          <w:sz w:val="28"/>
          <w:szCs w:val="28"/>
        </w:rPr>
        <w:t>По сравнению с аналогичным периодом 201</w:t>
      </w:r>
      <w:r w:rsidR="00831211" w:rsidRPr="003F72C8">
        <w:rPr>
          <w:sz w:val="28"/>
          <w:szCs w:val="28"/>
        </w:rPr>
        <w:t>5</w:t>
      </w:r>
      <w:r w:rsidRPr="003F72C8">
        <w:rPr>
          <w:sz w:val="28"/>
          <w:szCs w:val="28"/>
        </w:rPr>
        <w:t xml:space="preserve"> года количество </w:t>
      </w:r>
      <w:r w:rsidR="001C171D" w:rsidRPr="003F72C8">
        <w:rPr>
          <w:sz w:val="28"/>
          <w:szCs w:val="28"/>
        </w:rPr>
        <w:t xml:space="preserve">индивидуальных обращений </w:t>
      </w:r>
      <w:r w:rsidR="000624B5" w:rsidRPr="003F72C8">
        <w:rPr>
          <w:sz w:val="28"/>
          <w:szCs w:val="28"/>
        </w:rPr>
        <w:t>увеличилось</w:t>
      </w:r>
      <w:r w:rsidR="001C171D" w:rsidRPr="003F72C8">
        <w:rPr>
          <w:sz w:val="28"/>
          <w:szCs w:val="28"/>
        </w:rPr>
        <w:t xml:space="preserve"> </w:t>
      </w:r>
      <w:r w:rsidR="00B95C83" w:rsidRPr="003F72C8">
        <w:rPr>
          <w:sz w:val="28"/>
          <w:szCs w:val="28"/>
        </w:rPr>
        <w:t xml:space="preserve">на </w:t>
      </w:r>
      <w:r w:rsidR="00CF664B" w:rsidRPr="003F72C8">
        <w:rPr>
          <w:sz w:val="28"/>
          <w:szCs w:val="28"/>
        </w:rPr>
        <w:t>3</w:t>
      </w:r>
      <w:r w:rsidR="003F72C8" w:rsidRPr="003F72C8">
        <w:rPr>
          <w:sz w:val="28"/>
          <w:szCs w:val="28"/>
        </w:rPr>
        <w:t>4</w:t>
      </w:r>
      <w:r w:rsidR="00B95C83" w:rsidRPr="003F72C8">
        <w:rPr>
          <w:sz w:val="28"/>
          <w:szCs w:val="28"/>
        </w:rPr>
        <w:t xml:space="preserve"> %</w:t>
      </w:r>
      <w:r w:rsidR="001C171D" w:rsidRPr="003F72C8">
        <w:rPr>
          <w:sz w:val="28"/>
          <w:szCs w:val="28"/>
        </w:rPr>
        <w:t xml:space="preserve">, </w:t>
      </w:r>
      <w:r w:rsidRPr="003F72C8">
        <w:rPr>
          <w:sz w:val="28"/>
          <w:szCs w:val="28"/>
        </w:rPr>
        <w:t xml:space="preserve">коллективных обращений </w:t>
      </w:r>
      <w:r w:rsidR="00ED1F84" w:rsidRPr="003F72C8">
        <w:rPr>
          <w:sz w:val="28"/>
          <w:szCs w:val="28"/>
        </w:rPr>
        <w:t>–</w:t>
      </w:r>
      <w:r w:rsidRPr="003F72C8">
        <w:rPr>
          <w:sz w:val="28"/>
          <w:szCs w:val="28"/>
        </w:rPr>
        <w:t xml:space="preserve"> </w:t>
      </w:r>
      <w:r w:rsidR="00CF664B" w:rsidRPr="003F72C8">
        <w:rPr>
          <w:sz w:val="28"/>
          <w:szCs w:val="28"/>
        </w:rPr>
        <w:t xml:space="preserve">на </w:t>
      </w:r>
      <w:r w:rsidR="003F72C8" w:rsidRPr="003F72C8">
        <w:rPr>
          <w:sz w:val="28"/>
          <w:szCs w:val="28"/>
        </w:rPr>
        <w:t>3</w:t>
      </w:r>
      <w:r w:rsidR="00CF664B" w:rsidRPr="003F72C8">
        <w:rPr>
          <w:sz w:val="28"/>
          <w:szCs w:val="28"/>
        </w:rPr>
        <w:t>6 %</w:t>
      </w:r>
      <w:r w:rsidR="000624B5" w:rsidRPr="003F72C8">
        <w:rPr>
          <w:sz w:val="28"/>
          <w:szCs w:val="28"/>
        </w:rPr>
        <w:t>. К</w:t>
      </w:r>
      <w:r w:rsidRPr="003F72C8">
        <w:rPr>
          <w:sz w:val="28"/>
          <w:szCs w:val="28"/>
        </w:rPr>
        <w:t>оличество повторных обращений</w:t>
      </w:r>
      <w:r w:rsidRPr="00CF664B">
        <w:rPr>
          <w:sz w:val="28"/>
          <w:szCs w:val="28"/>
        </w:rPr>
        <w:t xml:space="preserve"> </w:t>
      </w:r>
      <w:r w:rsidR="000624B5">
        <w:rPr>
          <w:sz w:val="28"/>
          <w:szCs w:val="28"/>
        </w:rPr>
        <w:t>не изменилось</w:t>
      </w:r>
      <w:r>
        <w:rPr>
          <w:sz w:val="28"/>
          <w:szCs w:val="28"/>
        </w:rPr>
        <w:t xml:space="preserve">. </w:t>
      </w:r>
    </w:p>
    <w:p w:rsidR="003313AC" w:rsidRDefault="003313AC" w:rsidP="002D15D8">
      <w:pPr>
        <w:ind w:firstLine="540"/>
        <w:jc w:val="both"/>
        <w:rPr>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402"/>
        <w:gridCol w:w="3119"/>
        <w:gridCol w:w="3118"/>
      </w:tblGrid>
      <w:tr w:rsidR="00A93016" w:rsidTr="00F2775C">
        <w:trPr>
          <w:trHeight w:val="449"/>
        </w:trPr>
        <w:tc>
          <w:tcPr>
            <w:tcW w:w="3402" w:type="dxa"/>
            <w:vMerge w:val="restart"/>
            <w:vAlign w:val="center"/>
          </w:tcPr>
          <w:p w:rsidR="00A93016" w:rsidRPr="00316A89" w:rsidRDefault="003003BB" w:rsidP="00316A89">
            <w:pPr>
              <w:jc w:val="center"/>
              <w:rPr>
                <w:sz w:val="28"/>
                <w:szCs w:val="28"/>
              </w:rPr>
            </w:pPr>
            <w:r>
              <w:rPr>
                <w:sz w:val="28"/>
                <w:szCs w:val="28"/>
              </w:rPr>
              <w:t>Форма</w:t>
            </w:r>
            <w:r w:rsidR="00A93016" w:rsidRPr="00316A89">
              <w:rPr>
                <w:sz w:val="28"/>
                <w:szCs w:val="28"/>
              </w:rPr>
              <w:t xml:space="preserve"> обращения</w:t>
            </w:r>
          </w:p>
        </w:tc>
        <w:tc>
          <w:tcPr>
            <w:tcW w:w="6237" w:type="dxa"/>
            <w:gridSpan w:val="2"/>
            <w:vAlign w:val="center"/>
          </w:tcPr>
          <w:p w:rsidR="00A93016" w:rsidRPr="00316A89" w:rsidRDefault="00A93016" w:rsidP="00316A89">
            <w:pPr>
              <w:jc w:val="center"/>
              <w:rPr>
                <w:sz w:val="28"/>
                <w:szCs w:val="28"/>
              </w:rPr>
            </w:pPr>
            <w:r w:rsidRPr="00316A89">
              <w:rPr>
                <w:sz w:val="28"/>
                <w:szCs w:val="28"/>
              </w:rPr>
              <w:t>Количество обращений</w:t>
            </w:r>
          </w:p>
        </w:tc>
      </w:tr>
      <w:tr w:rsidR="00A93016" w:rsidTr="00F2775C">
        <w:trPr>
          <w:trHeight w:val="528"/>
        </w:trPr>
        <w:tc>
          <w:tcPr>
            <w:tcW w:w="3402" w:type="dxa"/>
            <w:vMerge/>
            <w:vAlign w:val="center"/>
          </w:tcPr>
          <w:p w:rsidR="00A93016" w:rsidRPr="00316A89" w:rsidRDefault="00A93016" w:rsidP="00316A89">
            <w:pPr>
              <w:jc w:val="center"/>
              <w:rPr>
                <w:sz w:val="28"/>
                <w:szCs w:val="28"/>
              </w:rPr>
            </w:pPr>
          </w:p>
        </w:tc>
        <w:tc>
          <w:tcPr>
            <w:tcW w:w="3119" w:type="dxa"/>
            <w:vAlign w:val="center"/>
          </w:tcPr>
          <w:p w:rsidR="00A93016" w:rsidRPr="00316A89" w:rsidRDefault="00A93016" w:rsidP="00AD6EE7">
            <w:pPr>
              <w:jc w:val="center"/>
              <w:rPr>
                <w:sz w:val="28"/>
                <w:szCs w:val="28"/>
              </w:rPr>
            </w:pPr>
            <w:r w:rsidRPr="00316A89">
              <w:rPr>
                <w:sz w:val="28"/>
                <w:szCs w:val="28"/>
                <w:lang w:val="en-US"/>
              </w:rPr>
              <w:t xml:space="preserve">I </w:t>
            </w:r>
            <w:r>
              <w:rPr>
                <w:sz w:val="28"/>
                <w:szCs w:val="28"/>
              </w:rPr>
              <w:t>квартал 201</w:t>
            </w:r>
            <w:r w:rsidR="00AD6EE7">
              <w:rPr>
                <w:sz w:val="28"/>
                <w:szCs w:val="28"/>
              </w:rPr>
              <w:t>5</w:t>
            </w:r>
            <w:r w:rsidRPr="00316A89">
              <w:rPr>
                <w:sz w:val="28"/>
                <w:szCs w:val="28"/>
              </w:rPr>
              <w:t xml:space="preserve"> года</w:t>
            </w:r>
          </w:p>
        </w:tc>
        <w:tc>
          <w:tcPr>
            <w:tcW w:w="3118" w:type="dxa"/>
            <w:vAlign w:val="center"/>
          </w:tcPr>
          <w:p w:rsidR="00A93016" w:rsidRPr="00316A89" w:rsidRDefault="00A93016" w:rsidP="00AD6EE7">
            <w:pPr>
              <w:jc w:val="center"/>
              <w:rPr>
                <w:sz w:val="28"/>
                <w:szCs w:val="28"/>
              </w:rPr>
            </w:pPr>
            <w:r w:rsidRPr="00316A89">
              <w:rPr>
                <w:sz w:val="28"/>
                <w:szCs w:val="28"/>
                <w:lang w:val="en-US"/>
              </w:rPr>
              <w:t>I</w:t>
            </w:r>
            <w:r>
              <w:rPr>
                <w:sz w:val="28"/>
                <w:szCs w:val="28"/>
              </w:rPr>
              <w:t xml:space="preserve"> квартал 201</w:t>
            </w:r>
            <w:r w:rsidR="00AD6EE7">
              <w:rPr>
                <w:sz w:val="28"/>
                <w:szCs w:val="28"/>
              </w:rPr>
              <w:t>6</w:t>
            </w:r>
            <w:r w:rsidRPr="00316A89">
              <w:rPr>
                <w:sz w:val="28"/>
                <w:szCs w:val="28"/>
              </w:rPr>
              <w:t xml:space="preserve"> года</w:t>
            </w:r>
          </w:p>
        </w:tc>
      </w:tr>
      <w:tr w:rsidR="00AD6EE7" w:rsidTr="00F2775C">
        <w:tc>
          <w:tcPr>
            <w:tcW w:w="3402" w:type="dxa"/>
          </w:tcPr>
          <w:p w:rsidR="00AD6EE7" w:rsidRPr="00316A89" w:rsidRDefault="00AD6EE7" w:rsidP="00316A89">
            <w:pPr>
              <w:jc w:val="both"/>
              <w:rPr>
                <w:sz w:val="28"/>
                <w:szCs w:val="28"/>
              </w:rPr>
            </w:pPr>
            <w:r w:rsidRPr="00316A89">
              <w:rPr>
                <w:sz w:val="28"/>
                <w:szCs w:val="28"/>
              </w:rPr>
              <w:t>Индивидуальное</w:t>
            </w:r>
          </w:p>
        </w:tc>
        <w:tc>
          <w:tcPr>
            <w:tcW w:w="3119" w:type="dxa"/>
            <w:vAlign w:val="center"/>
          </w:tcPr>
          <w:p w:rsidR="00AD6EE7" w:rsidRPr="00316A89" w:rsidRDefault="00AD6EE7" w:rsidP="00FD22B3">
            <w:pPr>
              <w:jc w:val="center"/>
              <w:rPr>
                <w:sz w:val="28"/>
                <w:szCs w:val="28"/>
              </w:rPr>
            </w:pPr>
            <w:r>
              <w:rPr>
                <w:sz w:val="28"/>
                <w:szCs w:val="28"/>
              </w:rPr>
              <w:t>83</w:t>
            </w:r>
          </w:p>
        </w:tc>
        <w:tc>
          <w:tcPr>
            <w:tcW w:w="3118" w:type="dxa"/>
            <w:vAlign w:val="center"/>
          </w:tcPr>
          <w:p w:rsidR="00AD6EE7" w:rsidRPr="00316A89" w:rsidRDefault="000624B5" w:rsidP="00344930">
            <w:pPr>
              <w:jc w:val="center"/>
              <w:rPr>
                <w:sz w:val="28"/>
                <w:szCs w:val="28"/>
              </w:rPr>
            </w:pPr>
            <w:r>
              <w:rPr>
                <w:sz w:val="28"/>
                <w:szCs w:val="28"/>
              </w:rPr>
              <w:t>11</w:t>
            </w:r>
            <w:r w:rsidR="00344930">
              <w:rPr>
                <w:sz w:val="28"/>
                <w:szCs w:val="28"/>
              </w:rPr>
              <w:t>1</w:t>
            </w:r>
          </w:p>
        </w:tc>
      </w:tr>
      <w:tr w:rsidR="00AD6EE7" w:rsidTr="00F2775C">
        <w:tc>
          <w:tcPr>
            <w:tcW w:w="3402" w:type="dxa"/>
          </w:tcPr>
          <w:p w:rsidR="00AD6EE7" w:rsidRPr="00316A89" w:rsidRDefault="00AD6EE7" w:rsidP="00316A89">
            <w:pPr>
              <w:jc w:val="both"/>
              <w:rPr>
                <w:sz w:val="28"/>
                <w:szCs w:val="28"/>
              </w:rPr>
            </w:pPr>
            <w:r w:rsidRPr="00316A89">
              <w:rPr>
                <w:sz w:val="28"/>
                <w:szCs w:val="28"/>
              </w:rPr>
              <w:t>Коллективное</w:t>
            </w:r>
          </w:p>
        </w:tc>
        <w:tc>
          <w:tcPr>
            <w:tcW w:w="3119" w:type="dxa"/>
            <w:vAlign w:val="center"/>
          </w:tcPr>
          <w:p w:rsidR="00AD6EE7" w:rsidRPr="00316A89" w:rsidRDefault="00AD6EE7" w:rsidP="00FD22B3">
            <w:pPr>
              <w:jc w:val="center"/>
              <w:rPr>
                <w:sz w:val="28"/>
                <w:szCs w:val="28"/>
              </w:rPr>
            </w:pPr>
            <w:r>
              <w:rPr>
                <w:sz w:val="28"/>
                <w:szCs w:val="28"/>
              </w:rPr>
              <w:t>11</w:t>
            </w:r>
          </w:p>
        </w:tc>
        <w:tc>
          <w:tcPr>
            <w:tcW w:w="3118" w:type="dxa"/>
            <w:vAlign w:val="center"/>
          </w:tcPr>
          <w:p w:rsidR="00AD6EE7" w:rsidRPr="00316A89" w:rsidRDefault="007B051D" w:rsidP="00316A89">
            <w:pPr>
              <w:jc w:val="center"/>
              <w:rPr>
                <w:sz w:val="28"/>
                <w:szCs w:val="28"/>
              </w:rPr>
            </w:pPr>
            <w:r>
              <w:rPr>
                <w:sz w:val="28"/>
                <w:szCs w:val="28"/>
              </w:rPr>
              <w:t>1</w:t>
            </w:r>
            <w:r w:rsidR="000624B5">
              <w:rPr>
                <w:sz w:val="28"/>
                <w:szCs w:val="28"/>
              </w:rPr>
              <w:t>5</w:t>
            </w:r>
          </w:p>
        </w:tc>
      </w:tr>
      <w:tr w:rsidR="00AD6EE7" w:rsidTr="00F2775C">
        <w:tc>
          <w:tcPr>
            <w:tcW w:w="3402" w:type="dxa"/>
          </w:tcPr>
          <w:p w:rsidR="00AD6EE7" w:rsidRPr="00316A89" w:rsidRDefault="00AD6EE7" w:rsidP="00316A89">
            <w:pPr>
              <w:jc w:val="both"/>
              <w:rPr>
                <w:sz w:val="28"/>
                <w:szCs w:val="28"/>
              </w:rPr>
            </w:pPr>
            <w:r w:rsidRPr="00316A89">
              <w:rPr>
                <w:sz w:val="28"/>
                <w:szCs w:val="28"/>
              </w:rPr>
              <w:t>Повторное</w:t>
            </w:r>
          </w:p>
        </w:tc>
        <w:tc>
          <w:tcPr>
            <w:tcW w:w="3119" w:type="dxa"/>
            <w:vAlign w:val="center"/>
          </w:tcPr>
          <w:p w:rsidR="00AD6EE7" w:rsidRPr="00316A89" w:rsidRDefault="00AD6EE7" w:rsidP="00FD22B3">
            <w:pPr>
              <w:jc w:val="center"/>
              <w:rPr>
                <w:sz w:val="28"/>
                <w:szCs w:val="28"/>
              </w:rPr>
            </w:pPr>
            <w:r>
              <w:rPr>
                <w:sz w:val="28"/>
                <w:szCs w:val="28"/>
              </w:rPr>
              <w:t>4</w:t>
            </w:r>
          </w:p>
        </w:tc>
        <w:tc>
          <w:tcPr>
            <w:tcW w:w="3118" w:type="dxa"/>
            <w:vAlign w:val="center"/>
          </w:tcPr>
          <w:p w:rsidR="00AD6EE7" w:rsidRPr="00316A89" w:rsidRDefault="000624B5" w:rsidP="00316A89">
            <w:pPr>
              <w:jc w:val="center"/>
              <w:rPr>
                <w:sz w:val="28"/>
                <w:szCs w:val="28"/>
              </w:rPr>
            </w:pPr>
            <w:r>
              <w:rPr>
                <w:sz w:val="28"/>
                <w:szCs w:val="28"/>
              </w:rPr>
              <w:t>4</w:t>
            </w:r>
          </w:p>
        </w:tc>
      </w:tr>
    </w:tbl>
    <w:p w:rsidR="003F54E3" w:rsidRDefault="003F54E3" w:rsidP="008E1C83">
      <w:pPr>
        <w:autoSpaceDE w:val="0"/>
        <w:autoSpaceDN w:val="0"/>
        <w:adjustRightInd w:val="0"/>
        <w:ind w:firstLine="709"/>
        <w:jc w:val="both"/>
        <w:rPr>
          <w:sz w:val="28"/>
          <w:szCs w:val="28"/>
        </w:rPr>
      </w:pPr>
    </w:p>
    <w:p w:rsidR="00A93016" w:rsidRPr="00575E77" w:rsidRDefault="00831211" w:rsidP="00831211">
      <w:pPr>
        <w:autoSpaceDE w:val="0"/>
        <w:autoSpaceDN w:val="0"/>
        <w:adjustRightInd w:val="0"/>
        <w:ind w:firstLine="709"/>
        <w:jc w:val="both"/>
        <w:rPr>
          <w:sz w:val="28"/>
          <w:szCs w:val="28"/>
        </w:rPr>
      </w:pPr>
      <w:r w:rsidRPr="00575E77">
        <w:rPr>
          <w:sz w:val="28"/>
          <w:szCs w:val="28"/>
        </w:rPr>
        <w:t xml:space="preserve">В первом квартале 2016 года </w:t>
      </w:r>
      <w:r w:rsidR="00A93016" w:rsidRPr="00575E77">
        <w:rPr>
          <w:sz w:val="28"/>
          <w:szCs w:val="28"/>
        </w:rPr>
        <w:t>в адрес Архангельского областного Собрания депутатов поступ</w:t>
      </w:r>
      <w:r w:rsidR="0092505E" w:rsidRPr="00575E77">
        <w:rPr>
          <w:sz w:val="28"/>
          <w:szCs w:val="28"/>
        </w:rPr>
        <w:t>и</w:t>
      </w:r>
      <w:r w:rsidR="00A93016" w:rsidRPr="00575E77">
        <w:rPr>
          <w:sz w:val="28"/>
          <w:szCs w:val="28"/>
        </w:rPr>
        <w:t>ло</w:t>
      </w:r>
      <w:r w:rsidRPr="00575E77">
        <w:rPr>
          <w:sz w:val="28"/>
          <w:szCs w:val="28"/>
        </w:rPr>
        <w:t xml:space="preserve"> 1 анонимное обращение, которое </w:t>
      </w:r>
      <w:r w:rsidR="00575E77" w:rsidRPr="00575E77">
        <w:rPr>
          <w:sz w:val="28"/>
          <w:szCs w:val="28"/>
        </w:rPr>
        <w:t xml:space="preserve">в соответствии с Инструкцией по делопроизводству в Архангельском областном Собрании депутатов </w:t>
      </w:r>
      <w:r w:rsidRPr="00575E77">
        <w:rPr>
          <w:sz w:val="28"/>
          <w:szCs w:val="28"/>
        </w:rPr>
        <w:t xml:space="preserve">не было зарегистрировано в </w:t>
      </w:r>
      <w:r w:rsidRPr="00575E77">
        <w:rPr>
          <w:bCs/>
          <w:sz w:val="28"/>
          <w:szCs w:val="28"/>
        </w:rPr>
        <w:t xml:space="preserve">системе </w:t>
      </w:r>
      <w:r w:rsidR="00575E77" w:rsidRPr="00575E77">
        <w:rPr>
          <w:color w:val="000000"/>
          <w:spacing w:val="-6"/>
          <w:sz w:val="28"/>
          <w:szCs w:val="28"/>
        </w:rPr>
        <w:t>электронного документооборота «Дело»</w:t>
      </w:r>
      <w:r w:rsidR="002A5ABE" w:rsidRPr="00575E77">
        <w:rPr>
          <w:bCs/>
          <w:sz w:val="28"/>
          <w:szCs w:val="28"/>
        </w:rPr>
        <w:t xml:space="preserve"> и</w:t>
      </w:r>
      <w:r w:rsidR="000541A3">
        <w:rPr>
          <w:bCs/>
          <w:sz w:val="28"/>
          <w:szCs w:val="28"/>
        </w:rPr>
        <w:t>,</w:t>
      </w:r>
      <w:r w:rsidR="002A5ABE" w:rsidRPr="00575E77">
        <w:rPr>
          <w:bCs/>
          <w:sz w:val="28"/>
          <w:szCs w:val="28"/>
        </w:rPr>
        <w:t xml:space="preserve"> соответственно</w:t>
      </w:r>
      <w:r w:rsidR="000541A3">
        <w:rPr>
          <w:bCs/>
          <w:sz w:val="28"/>
          <w:szCs w:val="28"/>
        </w:rPr>
        <w:t>,</w:t>
      </w:r>
      <w:r w:rsidR="002A5ABE" w:rsidRPr="00575E77">
        <w:rPr>
          <w:bCs/>
          <w:sz w:val="28"/>
          <w:szCs w:val="28"/>
        </w:rPr>
        <w:t xml:space="preserve"> не учтено в проведенном анализе обращений.</w:t>
      </w:r>
    </w:p>
    <w:p w:rsidR="00F56C31" w:rsidRPr="005A319A" w:rsidRDefault="00831211" w:rsidP="00F56C31">
      <w:pPr>
        <w:ind w:firstLine="709"/>
        <w:jc w:val="both"/>
        <w:rPr>
          <w:sz w:val="28"/>
          <w:szCs w:val="28"/>
        </w:rPr>
      </w:pPr>
      <w:r w:rsidRPr="00831211">
        <w:rPr>
          <w:sz w:val="28"/>
          <w:szCs w:val="28"/>
        </w:rPr>
        <w:t>В связи с развитием системы электронного обмена информацией, а также от</w:t>
      </w:r>
      <w:r w:rsidR="000624B5">
        <w:rPr>
          <w:sz w:val="28"/>
          <w:szCs w:val="28"/>
        </w:rPr>
        <w:t>крытой доступностью официальных</w:t>
      </w:r>
      <w:r w:rsidRPr="00831211">
        <w:rPr>
          <w:sz w:val="28"/>
          <w:szCs w:val="28"/>
        </w:rPr>
        <w:t xml:space="preserve"> интернет-сайт</w:t>
      </w:r>
      <w:r w:rsidR="000624B5">
        <w:rPr>
          <w:sz w:val="28"/>
          <w:szCs w:val="28"/>
        </w:rPr>
        <w:t>ов</w:t>
      </w:r>
      <w:r w:rsidRPr="00831211">
        <w:rPr>
          <w:sz w:val="28"/>
          <w:szCs w:val="28"/>
        </w:rPr>
        <w:t xml:space="preserve"> в </w:t>
      </w:r>
      <w:r>
        <w:rPr>
          <w:sz w:val="28"/>
          <w:szCs w:val="28"/>
        </w:rPr>
        <w:t xml:space="preserve">Архангельское областное Собрание депутатов поступило </w:t>
      </w:r>
      <w:r w:rsidR="00F56C31">
        <w:rPr>
          <w:sz w:val="28"/>
          <w:szCs w:val="28"/>
        </w:rPr>
        <w:t>5</w:t>
      </w:r>
      <w:r w:rsidR="004B08D9">
        <w:rPr>
          <w:sz w:val="28"/>
          <w:szCs w:val="28"/>
        </w:rPr>
        <w:t>3</w:t>
      </w:r>
      <w:r>
        <w:rPr>
          <w:sz w:val="28"/>
          <w:szCs w:val="28"/>
        </w:rPr>
        <w:t xml:space="preserve"> обращени</w:t>
      </w:r>
      <w:r w:rsidR="004B08D9">
        <w:rPr>
          <w:sz w:val="28"/>
          <w:szCs w:val="28"/>
        </w:rPr>
        <w:t>я</w:t>
      </w:r>
      <w:r>
        <w:rPr>
          <w:sz w:val="28"/>
          <w:szCs w:val="28"/>
        </w:rPr>
        <w:t xml:space="preserve"> в </w:t>
      </w:r>
      <w:r w:rsidRPr="00831211">
        <w:rPr>
          <w:sz w:val="28"/>
          <w:szCs w:val="28"/>
        </w:rPr>
        <w:t>форме электронного документа</w:t>
      </w:r>
      <w:r>
        <w:rPr>
          <w:sz w:val="28"/>
          <w:szCs w:val="28"/>
        </w:rPr>
        <w:t xml:space="preserve">, что составило </w:t>
      </w:r>
      <w:r w:rsidR="004B08D9">
        <w:rPr>
          <w:sz w:val="28"/>
          <w:szCs w:val="28"/>
        </w:rPr>
        <w:t>42 %</w:t>
      </w:r>
      <w:r w:rsidRPr="00831211">
        <w:rPr>
          <w:sz w:val="28"/>
          <w:szCs w:val="28"/>
        </w:rPr>
        <w:t xml:space="preserve"> от общего количества поступивших обращений.</w:t>
      </w:r>
      <w:r w:rsidR="00F56C31">
        <w:rPr>
          <w:sz w:val="28"/>
          <w:szCs w:val="28"/>
        </w:rPr>
        <w:t xml:space="preserve"> </w:t>
      </w:r>
      <w:r w:rsidR="00F56C31" w:rsidRPr="00D74F4B">
        <w:rPr>
          <w:sz w:val="28"/>
          <w:szCs w:val="28"/>
        </w:rPr>
        <w:t xml:space="preserve">При этом </w:t>
      </w:r>
      <w:r w:rsidR="00D74F4B" w:rsidRPr="00D74F4B">
        <w:rPr>
          <w:sz w:val="28"/>
          <w:szCs w:val="28"/>
        </w:rPr>
        <w:t>33</w:t>
      </w:r>
      <w:r w:rsidR="005A319A" w:rsidRPr="00D74F4B">
        <w:rPr>
          <w:sz w:val="28"/>
          <w:szCs w:val="28"/>
        </w:rPr>
        <w:t xml:space="preserve"> </w:t>
      </w:r>
      <w:r w:rsidR="00F56C31" w:rsidRPr="00D74F4B">
        <w:rPr>
          <w:sz w:val="28"/>
          <w:szCs w:val="28"/>
        </w:rPr>
        <w:t xml:space="preserve">% от общего количества обращений </w:t>
      </w:r>
      <w:r w:rsidR="00D06932" w:rsidRPr="00D74F4B">
        <w:rPr>
          <w:sz w:val="28"/>
          <w:szCs w:val="28"/>
        </w:rPr>
        <w:t xml:space="preserve">поступило через «Интернет-приемную» </w:t>
      </w:r>
      <w:r w:rsidR="00D74F4B" w:rsidRPr="00D74F4B">
        <w:rPr>
          <w:sz w:val="28"/>
          <w:szCs w:val="28"/>
        </w:rPr>
        <w:t>и</w:t>
      </w:r>
      <w:r w:rsidR="00D06932" w:rsidRPr="00D74F4B">
        <w:rPr>
          <w:sz w:val="28"/>
          <w:szCs w:val="28"/>
        </w:rPr>
        <w:t xml:space="preserve"> </w:t>
      </w:r>
      <w:r w:rsidR="00D74F4B" w:rsidRPr="00D74F4B">
        <w:rPr>
          <w:sz w:val="28"/>
          <w:szCs w:val="28"/>
        </w:rPr>
        <w:t>9</w:t>
      </w:r>
      <w:r w:rsidR="005A319A" w:rsidRPr="00D74F4B">
        <w:rPr>
          <w:sz w:val="28"/>
          <w:szCs w:val="28"/>
        </w:rPr>
        <w:t xml:space="preserve"> </w:t>
      </w:r>
      <w:r w:rsidR="00F56C31" w:rsidRPr="00D74F4B">
        <w:rPr>
          <w:sz w:val="28"/>
          <w:szCs w:val="28"/>
        </w:rPr>
        <w:t>%</w:t>
      </w:r>
      <w:r w:rsidR="00D06932" w:rsidRPr="00D74F4B">
        <w:rPr>
          <w:sz w:val="28"/>
          <w:szCs w:val="28"/>
        </w:rPr>
        <w:t xml:space="preserve"> посредством</w:t>
      </w:r>
      <w:r w:rsidR="00D06932" w:rsidRPr="005A319A">
        <w:rPr>
          <w:sz w:val="28"/>
          <w:szCs w:val="28"/>
        </w:rPr>
        <w:t xml:space="preserve"> электронной почты. </w:t>
      </w:r>
    </w:p>
    <w:p w:rsidR="00D06932" w:rsidRDefault="00D06932" w:rsidP="00F56C31">
      <w:pPr>
        <w:ind w:firstLine="709"/>
        <w:jc w:val="both"/>
        <w:rPr>
          <w:sz w:val="28"/>
          <w:szCs w:val="28"/>
        </w:rPr>
      </w:pPr>
      <w:r w:rsidRPr="005A319A">
        <w:rPr>
          <w:sz w:val="28"/>
          <w:szCs w:val="28"/>
        </w:rPr>
        <w:t>Очевидная популярность такой адаптированной для граждан формы обратной связи</w:t>
      </w:r>
      <w:r w:rsidR="000B1DAC">
        <w:rPr>
          <w:sz w:val="28"/>
          <w:szCs w:val="28"/>
        </w:rPr>
        <w:t>,</w:t>
      </w:r>
      <w:r w:rsidRPr="005A319A">
        <w:rPr>
          <w:sz w:val="28"/>
          <w:szCs w:val="28"/>
        </w:rPr>
        <w:t xml:space="preserve"> </w:t>
      </w:r>
      <w:r w:rsidR="005A319A">
        <w:rPr>
          <w:sz w:val="28"/>
          <w:szCs w:val="28"/>
        </w:rPr>
        <w:t xml:space="preserve">как </w:t>
      </w:r>
      <w:r w:rsidR="00D74F4B">
        <w:rPr>
          <w:sz w:val="28"/>
          <w:szCs w:val="28"/>
        </w:rPr>
        <w:t>«</w:t>
      </w:r>
      <w:r w:rsidR="005A319A">
        <w:rPr>
          <w:sz w:val="28"/>
          <w:szCs w:val="28"/>
        </w:rPr>
        <w:t>Интернет-приемн</w:t>
      </w:r>
      <w:r w:rsidR="006A5A15">
        <w:rPr>
          <w:sz w:val="28"/>
          <w:szCs w:val="28"/>
        </w:rPr>
        <w:t>ая</w:t>
      </w:r>
      <w:r w:rsidR="005A319A">
        <w:rPr>
          <w:sz w:val="28"/>
          <w:szCs w:val="28"/>
        </w:rPr>
        <w:t>»</w:t>
      </w:r>
      <w:r w:rsidR="000B1DAC">
        <w:rPr>
          <w:sz w:val="28"/>
          <w:szCs w:val="28"/>
        </w:rPr>
        <w:t>,</w:t>
      </w:r>
      <w:r w:rsidR="005A319A">
        <w:rPr>
          <w:sz w:val="28"/>
          <w:szCs w:val="28"/>
        </w:rPr>
        <w:t xml:space="preserve"> </w:t>
      </w:r>
      <w:r w:rsidRPr="005A319A">
        <w:rPr>
          <w:sz w:val="28"/>
          <w:szCs w:val="28"/>
        </w:rPr>
        <w:t>не случайна</w:t>
      </w:r>
      <w:r w:rsidR="000B1DAC">
        <w:rPr>
          <w:sz w:val="28"/>
          <w:szCs w:val="28"/>
        </w:rPr>
        <w:t>:</w:t>
      </w:r>
      <w:r w:rsidRPr="005A319A">
        <w:rPr>
          <w:sz w:val="28"/>
          <w:szCs w:val="28"/>
        </w:rPr>
        <w:t xml:space="preserve"> она не только </w:t>
      </w:r>
      <w:r w:rsidR="00AF5982" w:rsidRPr="005A319A">
        <w:rPr>
          <w:sz w:val="28"/>
          <w:szCs w:val="28"/>
        </w:rPr>
        <w:t xml:space="preserve">стала привычной ввиду использования аналогичных механизмов </w:t>
      </w:r>
      <w:r w:rsidR="00515544" w:rsidRPr="005A319A">
        <w:rPr>
          <w:sz w:val="28"/>
          <w:szCs w:val="28"/>
        </w:rPr>
        <w:t xml:space="preserve">всеми </w:t>
      </w:r>
      <w:r w:rsidR="00AF5982" w:rsidRPr="005A319A">
        <w:rPr>
          <w:sz w:val="28"/>
          <w:szCs w:val="28"/>
        </w:rPr>
        <w:t xml:space="preserve">органами государственной власти, но и позволяет пользователю идентифицировать непосредственного адресата обращения. </w:t>
      </w:r>
    </w:p>
    <w:p w:rsidR="001D32FA" w:rsidRDefault="001D32FA" w:rsidP="005A319A">
      <w:pPr>
        <w:ind w:firstLine="709"/>
        <w:jc w:val="both"/>
        <w:rPr>
          <w:sz w:val="28"/>
          <w:szCs w:val="28"/>
        </w:rPr>
      </w:pPr>
      <w:r w:rsidRPr="005A319A">
        <w:rPr>
          <w:sz w:val="28"/>
          <w:szCs w:val="28"/>
        </w:rPr>
        <w:t>По сравнению с первым кварталом 201</w:t>
      </w:r>
      <w:r w:rsidR="005A319A" w:rsidRPr="005A319A">
        <w:rPr>
          <w:sz w:val="28"/>
          <w:szCs w:val="28"/>
        </w:rPr>
        <w:t>5</w:t>
      </w:r>
      <w:r w:rsidRPr="005A319A">
        <w:rPr>
          <w:sz w:val="28"/>
          <w:szCs w:val="28"/>
        </w:rPr>
        <w:t xml:space="preserve"> года в 201</w:t>
      </w:r>
      <w:r w:rsidR="005A319A" w:rsidRPr="005A319A">
        <w:rPr>
          <w:sz w:val="28"/>
          <w:szCs w:val="28"/>
        </w:rPr>
        <w:t>6</w:t>
      </w:r>
      <w:r w:rsidRPr="005A319A">
        <w:rPr>
          <w:sz w:val="28"/>
          <w:szCs w:val="28"/>
        </w:rPr>
        <w:t xml:space="preserve"> году авторы писем </w:t>
      </w:r>
      <w:r w:rsidR="005A319A" w:rsidRPr="005A319A">
        <w:rPr>
          <w:sz w:val="28"/>
          <w:szCs w:val="28"/>
        </w:rPr>
        <w:t>более активно использовали право на обращение в Архангельское областное Собрание депутатов путем личного обращения в приемную регионального парламента (</w:t>
      </w:r>
      <w:r w:rsidR="00D74F4B">
        <w:rPr>
          <w:sz w:val="28"/>
          <w:szCs w:val="28"/>
        </w:rPr>
        <w:t>24</w:t>
      </w:r>
      <w:r w:rsidR="005A319A" w:rsidRPr="005A319A">
        <w:rPr>
          <w:sz w:val="28"/>
          <w:szCs w:val="28"/>
        </w:rPr>
        <w:t xml:space="preserve"> %), </w:t>
      </w:r>
      <w:r w:rsidRPr="005A319A">
        <w:rPr>
          <w:sz w:val="28"/>
          <w:szCs w:val="28"/>
        </w:rPr>
        <w:t>менее активно традиционным способом отправки – почтовым отправлением</w:t>
      </w:r>
      <w:r w:rsidR="006643A7" w:rsidRPr="005A319A">
        <w:rPr>
          <w:sz w:val="28"/>
          <w:szCs w:val="28"/>
        </w:rPr>
        <w:t xml:space="preserve"> (</w:t>
      </w:r>
      <w:r w:rsidR="00D74F4B">
        <w:rPr>
          <w:sz w:val="28"/>
          <w:szCs w:val="28"/>
        </w:rPr>
        <w:t>2</w:t>
      </w:r>
      <w:r w:rsidR="000541A3">
        <w:rPr>
          <w:sz w:val="28"/>
          <w:szCs w:val="28"/>
        </w:rPr>
        <w:t>9 %)</w:t>
      </w:r>
      <w:r w:rsidR="006643A7" w:rsidRPr="005A319A">
        <w:rPr>
          <w:sz w:val="28"/>
          <w:szCs w:val="28"/>
        </w:rPr>
        <w:t xml:space="preserve"> </w:t>
      </w:r>
      <w:r w:rsidR="005A319A" w:rsidRPr="005A319A">
        <w:rPr>
          <w:sz w:val="28"/>
          <w:szCs w:val="28"/>
        </w:rPr>
        <w:t xml:space="preserve">и так же как раньше </w:t>
      </w:r>
      <w:r w:rsidR="000B1DAC">
        <w:rPr>
          <w:sz w:val="28"/>
          <w:szCs w:val="28"/>
        </w:rPr>
        <w:t xml:space="preserve">– </w:t>
      </w:r>
      <w:r w:rsidR="005A319A" w:rsidRPr="005A319A">
        <w:rPr>
          <w:sz w:val="28"/>
          <w:szCs w:val="28"/>
        </w:rPr>
        <w:t>нарочным способом</w:t>
      </w:r>
      <w:r w:rsidR="00A96254">
        <w:rPr>
          <w:sz w:val="28"/>
          <w:szCs w:val="28"/>
        </w:rPr>
        <w:t xml:space="preserve">       </w:t>
      </w:r>
      <w:r w:rsidR="005A319A">
        <w:rPr>
          <w:sz w:val="28"/>
          <w:szCs w:val="28"/>
        </w:rPr>
        <w:t>(</w:t>
      </w:r>
      <w:r w:rsidR="00D74F4B">
        <w:rPr>
          <w:sz w:val="28"/>
          <w:szCs w:val="28"/>
        </w:rPr>
        <w:t xml:space="preserve">4 </w:t>
      </w:r>
      <w:r w:rsidR="005A319A">
        <w:rPr>
          <w:sz w:val="28"/>
          <w:szCs w:val="28"/>
        </w:rPr>
        <w:t>%)</w:t>
      </w:r>
      <w:r w:rsidR="005A319A" w:rsidRPr="005A319A">
        <w:rPr>
          <w:sz w:val="28"/>
          <w:szCs w:val="28"/>
        </w:rPr>
        <w:t xml:space="preserve">. </w:t>
      </w:r>
    </w:p>
    <w:p w:rsidR="0082327D" w:rsidRPr="005A319A" w:rsidRDefault="0082327D" w:rsidP="005A319A">
      <w:pPr>
        <w:ind w:firstLine="709"/>
        <w:jc w:val="both"/>
        <w:rPr>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828"/>
        <w:gridCol w:w="2693"/>
        <w:gridCol w:w="3118"/>
      </w:tblGrid>
      <w:tr w:rsidR="00A93016" w:rsidTr="00B96670">
        <w:trPr>
          <w:trHeight w:val="569"/>
        </w:trPr>
        <w:tc>
          <w:tcPr>
            <w:tcW w:w="3828" w:type="dxa"/>
            <w:vMerge w:val="restart"/>
            <w:vAlign w:val="center"/>
          </w:tcPr>
          <w:p w:rsidR="00A93016" w:rsidRPr="00316A89" w:rsidRDefault="00A93016" w:rsidP="00316A89">
            <w:pPr>
              <w:autoSpaceDE w:val="0"/>
              <w:autoSpaceDN w:val="0"/>
              <w:adjustRightInd w:val="0"/>
              <w:jc w:val="center"/>
              <w:rPr>
                <w:sz w:val="28"/>
                <w:szCs w:val="28"/>
              </w:rPr>
            </w:pPr>
            <w:r w:rsidRPr="00316A89">
              <w:rPr>
                <w:rStyle w:val="a8"/>
                <w:b w:val="0"/>
                <w:sz w:val="28"/>
                <w:szCs w:val="28"/>
              </w:rPr>
              <w:lastRenderedPageBreak/>
              <w:t>Вид доставки обращения</w:t>
            </w:r>
          </w:p>
        </w:tc>
        <w:tc>
          <w:tcPr>
            <w:tcW w:w="5811" w:type="dxa"/>
            <w:gridSpan w:val="2"/>
            <w:vAlign w:val="center"/>
          </w:tcPr>
          <w:p w:rsidR="00A93016" w:rsidRPr="00316A89" w:rsidRDefault="00A93016" w:rsidP="00316A89">
            <w:pPr>
              <w:autoSpaceDE w:val="0"/>
              <w:autoSpaceDN w:val="0"/>
              <w:adjustRightInd w:val="0"/>
              <w:jc w:val="center"/>
              <w:rPr>
                <w:sz w:val="28"/>
                <w:szCs w:val="28"/>
              </w:rPr>
            </w:pPr>
            <w:r w:rsidRPr="00316A89">
              <w:rPr>
                <w:sz w:val="28"/>
                <w:szCs w:val="28"/>
              </w:rPr>
              <w:t>Количество обращений</w:t>
            </w:r>
          </w:p>
        </w:tc>
      </w:tr>
      <w:tr w:rsidR="00A93016" w:rsidTr="00B96670">
        <w:trPr>
          <w:trHeight w:val="548"/>
        </w:trPr>
        <w:tc>
          <w:tcPr>
            <w:tcW w:w="3828" w:type="dxa"/>
            <w:vMerge/>
            <w:vAlign w:val="center"/>
          </w:tcPr>
          <w:p w:rsidR="00A93016" w:rsidRPr="00316A89" w:rsidRDefault="00A93016" w:rsidP="00316A89">
            <w:pPr>
              <w:autoSpaceDE w:val="0"/>
              <w:autoSpaceDN w:val="0"/>
              <w:adjustRightInd w:val="0"/>
              <w:jc w:val="center"/>
              <w:rPr>
                <w:sz w:val="28"/>
                <w:szCs w:val="28"/>
              </w:rPr>
            </w:pPr>
          </w:p>
        </w:tc>
        <w:tc>
          <w:tcPr>
            <w:tcW w:w="2693" w:type="dxa"/>
            <w:vAlign w:val="center"/>
          </w:tcPr>
          <w:p w:rsidR="00A93016" w:rsidRPr="00316A89" w:rsidRDefault="00A93016" w:rsidP="00AD6EE7">
            <w:pPr>
              <w:autoSpaceDE w:val="0"/>
              <w:autoSpaceDN w:val="0"/>
              <w:adjustRightInd w:val="0"/>
              <w:jc w:val="center"/>
              <w:rPr>
                <w:sz w:val="28"/>
                <w:szCs w:val="28"/>
              </w:rPr>
            </w:pPr>
            <w:r w:rsidRPr="00316A89">
              <w:rPr>
                <w:sz w:val="28"/>
                <w:szCs w:val="28"/>
                <w:lang w:val="en-US"/>
              </w:rPr>
              <w:t>I</w:t>
            </w:r>
            <w:r>
              <w:rPr>
                <w:sz w:val="28"/>
                <w:szCs w:val="28"/>
              </w:rPr>
              <w:t xml:space="preserve"> квартал 201</w:t>
            </w:r>
            <w:r w:rsidR="00AD6EE7">
              <w:rPr>
                <w:sz w:val="28"/>
                <w:szCs w:val="28"/>
              </w:rPr>
              <w:t>5</w:t>
            </w:r>
            <w:r w:rsidRPr="00316A89">
              <w:rPr>
                <w:sz w:val="28"/>
                <w:szCs w:val="28"/>
              </w:rPr>
              <w:t xml:space="preserve"> года</w:t>
            </w:r>
          </w:p>
        </w:tc>
        <w:tc>
          <w:tcPr>
            <w:tcW w:w="3118" w:type="dxa"/>
            <w:vAlign w:val="center"/>
          </w:tcPr>
          <w:p w:rsidR="00A93016" w:rsidRPr="00316A89" w:rsidRDefault="00A93016" w:rsidP="00AD6EE7">
            <w:pPr>
              <w:autoSpaceDE w:val="0"/>
              <w:autoSpaceDN w:val="0"/>
              <w:adjustRightInd w:val="0"/>
              <w:jc w:val="center"/>
              <w:rPr>
                <w:sz w:val="28"/>
                <w:szCs w:val="28"/>
              </w:rPr>
            </w:pPr>
            <w:r w:rsidRPr="00316A89">
              <w:rPr>
                <w:sz w:val="28"/>
                <w:szCs w:val="28"/>
                <w:lang w:val="en-US"/>
              </w:rPr>
              <w:t>I</w:t>
            </w:r>
            <w:r>
              <w:rPr>
                <w:sz w:val="28"/>
                <w:szCs w:val="28"/>
              </w:rPr>
              <w:t xml:space="preserve"> квартал 201</w:t>
            </w:r>
            <w:r w:rsidR="00AD6EE7">
              <w:rPr>
                <w:sz w:val="28"/>
                <w:szCs w:val="28"/>
              </w:rPr>
              <w:t>6</w:t>
            </w:r>
            <w:r>
              <w:rPr>
                <w:sz w:val="28"/>
                <w:szCs w:val="28"/>
              </w:rPr>
              <w:t xml:space="preserve"> </w:t>
            </w:r>
            <w:r w:rsidRPr="00316A89">
              <w:rPr>
                <w:sz w:val="28"/>
                <w:szCs w:val="28"/>
              </w:rPr>
              <w:t>года</w:t>
            </w:r>
          </w:p>
        </w:tc>
      </w:tr>
      <w:tr w:rsidR="00B96670" w:rsidTr="00B96670">
        <w:tc>
          <w:tcPr>
            <w:tcW w:w="3828" w:type="dxa"/>
            <w:vAlign w:val="center"/>
          </w:tcPr>
          <w:p w:rsidR="00B96670" w:rsidRPr="00316A89" w:rsidRDefault="00B96670" w:rsidP="000B1DAC">
            <w:pPr>
              <w:rPr>
                <w:rStyle w:val="a8"/>
                <w:b w:val="0"/>
                <w:sz w:val="28"/>
                <w:szCs w:val="28"/>
              </w:rPr>
            </w:pPr>
            <w:r>
              <w:rPr>
                <w:rStyle w:val="a8"/>
                <w:b w:val="0"/>
                <w:sz w:val="28"/>
                <w:szCs w:val="28"/>
              </w:rPr>
              <w:t>«Интернет-приемн</w:t>
            </w:r>
            <w:r w:rsidR="000B1DAC">
              <w:rPr>
                <w:rStyle w:val="a8"/>
                <w:b w:val="0"/>
                <w:sz w:val="28"/>
                <w:szCs w:val="28"/>
              </w:rPr>
              <w:t>ая</w:t>
            </w:r>
            <w:r>
              <w:rPr>
                <w:rStyle w:val="a8"/>
                <w:b w:val="0"/>
                <w:sz w:val="28"/>
                <w:szCs w:val="28"/>
              </w:rPr>
              <w:t>»</w:t>
            </w:r>
          </w:p>
        </w:tc>
        <w:tc>
          <w:tcPr>
            <w:tcW w:w="2693" w:type="dxa"/>
            <w:vMerge w:val="restart"/>
            <w:vAlign w:val="center"/>
          </w:tcPr>
          <w:p w:rsidR="00B96670" w:rsidRPr="00316A89" w:rsidRDefault="00B96670" w:rsidP="004F2E7B">
            <w:pPr>
              <w:autoSpaceDE w:val="0"/>
              <w:autoSpaceDN w:val="0"/>
              <w:adjustRightInd w:val="0"/>
              <w:jc w:val="center"/>
              <w:rPr>
                <w:sz w:val="28"/>
                <w:szCs w:val="28"/>
              </w:rPr>
            </w:pPr>
            <w:r>
              <w:rPr>
                <w:sz w:val="28"/>
                <w:szCs w:val="28"/>
              </w:rPr>
              <w:t>48</w:t>
            </w:r>
          </w:p>
        </w:tc>
        <w:tc>
          <w:tcPr>
            <w:tcW w:w="3118" w:type="dxa"/>
            <w:vAlign w:val="center"/>
          </w:tcPr>
          <w:p w:rsidR="00B96670" w:rsidRPr="00316A89" w:rsidRDefault="00344930" w:rsidP="00344930">
            <w:pPr>
              <w:autoSpaceDE w:val="0"/>
              <w:autoSpaceDN w:val="0"/>
              <w:adjustRightInd w:val="0"/>
              <w:jc w:val="center"/>
              <w:rPr>
                <w:sz w:val="28"/>
                <w:szCs w:val="28"/>
              </w:rPr>
            </w:pPr>
            <w:r>
              <w:rPr>
                <w:sz w:val="28"/>
                <w:szCs w:val="28"/>
              </w:rPr>
              <w:t>41</w:t>
            </w:r>
          </w:p>
        </w:tc>
      </w:tr>
      <w:tr w:rsidR="00B96670" w:rsidTr="00B96670">
        <w:tc>
          <w:tcPr>
            <w:tcW w:w="3828" w:type="dxa"/>
            <w:vAlign w:val="center"/>
          </w:tcPr>
          <w:p w:rsidR="00B96670" w:rsidRPr="00316A89" w:rsidRDefault="00B96670" w:rsidP="000B1DAC">
            <w:pPr>
              <w:rPr>
                <w:rStyle w:val="a8"/>
                <w:b w:val="0"/>
                <w:sz w:val="28"/>
                <w:szCs w:val="28"/>
              </w:rPr>
            </w:pPr>
            <w:r>
              <w:rPr>
                <w:rStyle w:val="a8"/>
                <w:b w:val="0"/>
                <w:sz w:val="28"/>
                <w:szCs w:val="28"/>
              </w:rPr>
              <w:t>Электронн</w:t>
            </w:r>
            <w:r w:rsidR="000B1DAC">
              <w:rPr>
                <w:rStyle w:val="a8"/>
                <w:b w:val="0"/>
                <w:sz w:val="28"/>
                <w:szCs w:val="28"/>
              </w:rPr>
              <w:t>ая</w:t>
            </w:r>
            <w:r>
              <w:rPr>
                <w:rStyle w:val="a8"/>
                <w:b w:val="0"/>
                <w:sz w:val="28"/>
                <w:szCs w:val="28"/>
              </w:rPr>
              <w:t xml:space="preserve"> почт</w:t>
            </w:r>
            <w:r w:rsidR="000B1DAC">
              <w:rPr>
                <w:rStyle w:val="a8"/>
                <w:b w:val="0"/>
                <w:sz w:val="28"/>
                <w:szCs w:val="28"/>
              </w:rPr>
              <w:t>а</w:t>
            </w:r>
          </w:p>
        </w:tc>
        <w:tc>
          <w:tcPr>
            <w:tcW w:w="2693" w:type="dxa"/>
            <w:vMerge/>
            <w:vAlign w:val="center"/>
          </w:tcPr>
          <w:p w:rsidR="00B96670" w:rsidRDefault="00B96670" w:rsidP="004F2E7B">
            <w:pPr>
              <w:autoSpaceDE w:val="0"/>
              <w:autoSpaceDN w:val="0"/>
              <w:adjustRightInd w:val="0"/>
              <w:jc w:val="center"/>
              <w:rPr>
                <w:sz w:val="28"/>
                <w:szCs w:val="28"/>
              </w:rPr>
            </w:pPr>
          </w:p>
        </w:tc>
        <w:tc>
          <w:tcPr>
            <w:tcW w:w="3118" w:type="dxa"/>
            <w:vAlign w:val="center"/>
          </w:tcPr>
          <w:p w:rsidR="00B96670" w:rsidRPr="00316A89" w:rsidRDefault="00344930" w:rsidP="00316A89">
            <w:pPr>
              <w:autoSpaceDE w:val="0"/>
              <w:autoSpaceDN w:val="0"/>
              <w:adjustRightInd w:val="0"/>
              <w:jc w:val="center"/>
              <w:rPr>
                <w:sz w:val="28"/>
                <w:szCs w:val="28"/>
              </w:rPr>
            </w:pPr>
            <w:r>
              <w:rPr>
                <w:sz w:val="28"/>
                <w:szCs w:val="28"/>
              </w:rPr>
              <w:t>12</w:t>
            </w:r>
          </w:p>
        </w:tc>
      </w:tr>
      <w:tr w:rsidR="00AD6EE7" w:rsidTr="00B96670">
        <w:tc>
          <w:tcPr>
            <w:tcW w:w="3828" w:type="dxa"/>
            <w:vAlign w:val="center"/>
          </w:tcPr>
          <w:p w:rsidR="00AD6EE7" w:rsidRPr="00316A89" w:rsidRDefault="000B1DAC" w:rsidP="000B1DAC">
            <w:pPr>
              <w:rPr>
                <w:rStyle w:val="a8"/>
                <w:b w:val="0"/>
                <w:sz w:val="28"/>
                <w:szCs w:val="28"/>
              </w:rPr>
            </w:pPr>
            <w:r>
              <w:rPr>
                <w:rStyle w:val="a8"/>
                <w:b w:val="0"/>
                <w:sz w:val="28"/>
                <w:szCs w:val="28"/>
              </w:rPr>
              <w:t>Л</w:t>
            </w:r>
            <w:r w:rsidR="00AD6EE7" w:rsidRPr="00316A89">
              <w:rPr>
                <w:rStyle w:val="a8"/>
                <w:b w:val="0"/>
                <w:sz w:val="28"/>
                <w:szCs w:val="28"/>
              </w:rPr>
              <w:t>ичн</w:t>
            </w:r>
            <w:r>
              <w:rPr>
                <w:rStyle w:val="a8"/>
                <w:b w:val="0"/>
                <w:sz w:val="28"/>
                <w:szCs w:val="28"/>
              </w:rPr>
              <w:t>ый</w:t>
            </w:r>
            <w:r w:rsidR="00AD6EE7" w:rsidRPr="00316A89">
              <w:rPr>
                <w:rStyle w:val="a8"/>
                <w:b w:val="0"/>
                <w:sz w:val="28"/>
                <w:szCs w:val="28"/>
              </w:rPr>
              <w:t xml:space="preserve"> прием</w:t>
            </w:r>
          </w:p>
        </w:tc>
        <w:tc>
          <w:tcPr>
            <w:tcW w:w="2693" w:type="dxa"/>
            <w:vAlign w:val="center"/>
          </w:tcPr>
          <w:p w:rsidR="00AD6EE7" w:rsidRPr="00316A89" w:rsidRDefault="00AD6EE7" w:rsidP="004F2E7B">
            <w:pPr>
              <w:autoSpaceDE w:val="0"/>
              <w:autoSpaceDN w:val="0"/>
              <w:adjustRightInd w:val="0"/>
              <w:jc w:val="center"/>
              <w:rPr>
                <w:sz w:val="28"/>
                <w:szCs w:val="28"/>
              </w:rPr>
            </w:pPr>
            <w:r>
              <w:rPr>
                <w:sz w:val="28"/>
                <w:szCs w:val="28"/>
              </w:rPr>
              <w:t>13</w:t>
            </w:r>
          </w:p>
        </w:tc>
        <w:tc>
          <w:tcPr>
            <w:tcW w:w="3118" w:type="dxa"/>
            <w:vAlign w:val="center"/>
          </w:tcPr>
          <w:p w:rsidR="00AD6EE7" w:rsidRPr="00316A89" w:rsidRDefault="00344930" w:rsidP="00316A89">
            <w:pPr>
              <w:autoSpaceDE w:val="0"/>
              <w:autoSpaceDN w:val="0"/>
              <w:adjustRightInd w:val="0"/>
              <w:jc w:val="center"/>
              <w:rPr>
                <w:sz w:val="28"/>
                <w:szCs w:val="28"/>
              </w:rPr>
            </w:pPr>
            <w:r>
              <w:rPr>
                <w:sz w:val="28"/>
                <w:szCs w:val="28"/>
              </w:rPr>
              <w:t>30</w:t>
            </w:r>
          </w:p>
        </w:tc>
      </w:tr>
      <w:tr w:rsidR="00AD6EE7" w:rsidTr="00B96670">
        <w:tc>
          <w:tcPr>
            <w:tcW w:w="3828" w:type="dxa"/>
            <w:vAlign w:val="center"/>
          </w:tcPr>
          <w:p w:rsidR="00AD6EE7" w:rsidRPr="00316A89" w:rsidRDefault="00AD6EE7" w:rsidP="000B1DAC">
            <w:pPr>
              <w:rPr>
                <w:rStyle w:val="a8"/>
                <w:b w:val="0"/>
                <w:sz w:val="28"/>
                <w:szCs w:val="28"/>
              </w:rPr>
            </w:pPr>
            <w:r w:rsidRPr="00316A89">
              <w:rPr>
                <w:rStyle w:val="a8"/>
                <w:b w:val="0"/>
                <w:sz w:val="28"/>
                <w:szCs w:val="28"/>
              </w:rPr>
              <w:t>Письмо</w:t>
            </w:r>
          </w:p>
        </w:tc>
        <w:tc>
          <w:tcPr>
            <w:tcW w:w="2693" w:type="dxa"/>
            <w:vAlign w:val="center"/>
          </w:tcPr>
          <w:p w:rsidR="00AD6EE7" w:rsidRPr="00316A89" w:rsidRDefault="00AD6EE7" w:rsidP="004F2E7B">
            <w:pPr>
              <w:autoSpaceDE w:val="0"/>
              <w:autoSpaceDN w:val="0"/>
              <w:adjustRightInd w:val="0"/>
              <w:jc w:val="center"/>
              <w:rPr>
                <w:sz w:val="28"/>
                <w:szCs w:val="28"/>
              </w:rPr>
            </w:pPr>
            <w:r>
              <w:rPr>
                <w:sz w:val="28"/>
                <w:szCs w:val="28"/>
              </w:rPr>
              <w:t>8</w:t>
            </w:r>
          </w:p>
        </w:tc>
        <w:tc>
          <w:tcPr>
            <w:tcW w:w="3118" w:type="dxa"/>
            <w:vAlign w:val="center"/>
          </w:tcPr>
          <w:p w:rsidR="00AD6EE7" w:rsidRPr="00316A89" w:rsidRDefault="00344930" w:rsidP="00316A89">
            <w:pPr>
              <w:autoSpaceDE w:val="0"/>
              <w:autoSpaceDN w:val="0"/>
              <w:adjustRightInd w:val="0"/>
              <w:jc w:val="center"/>
              <w:rPr>
                <w:sz w:val="28"/>
                <w:szCs w:val="28"/>
              </w:rPr>
            </w:pPr>
            <w:r>
              <w:rPr>
                <w:sz w:val="28"/>
                <w:szCs w:val="28"/>
              </w:rPr>
              <w:t>22</w:t>
            </w:r>
          </w:p>
        </w:tc>
      </w:tr>
      <w:tr w:rsidR="00AD6EE7" w:rsidTr="00B96670">
        <w:tc>
          <w:tcPr>
            <w:tcW w:w="3828" w:type="dxa"/>
            <w:vAlign w:val="center"/>
          </w:tcPr>
          <w:p w:rsidR="00AD6EE7" w:rsidRPr="00316A89" w:rsidRDefault="00AD6EE7" w:rsidP="000B1DAC">
            <w:pPr>
              <w:rPr>
                <w:rStyle w:val="a8"/>
                <w:b w:val="0"/>
                <w:sz w:val="28"/>
                <w:szCs w:val="28"/>
              </w:rPr>
            </w:pPr>
            <w:r w:rsidRPr="00316A89">
              <w:rPr>
                <w:rStyle w:val="a8"/>
                <w:b w:val="0"/>
                <w:sz w:val="28"/>
                <w:szCs w:val="28"/>
              </w:rPr>
              <w:t>Заказн</w:t>
            </w:r>
            <w:r w:rsidR="000B1DAC">
              <w:rPr>
                <w:rStyle w:val="a8"/>
                <w:b w:val="0"/>
                <w:sz w:val="28"/>
                <w:szCs w:val="28"/>
              </w:rPr>
              <w:t>ое</w:t>
            </w:r>
            <w:r w:rsidRPr="00316A89">
              <w:rPr>
                <w:rStyle w:val="a8"/>
                <w:b w:val="0"/>
                <w:sz w:val="28"/>
                <w:szCs w:val="28"/>
              </w:rPr>
              <w:t xml:space="preserve"> письмо</w:t>
            </w:r>
          </w:p>
        </w:tc>
        <w:tc>
          <w:tcPr>
            <w:tcW w:w="2693" w:type="dxa"/>
            <w:vAlign w:val="center"/>
          </w:tcPr>
          <w:p w:rsidR="00AD6EE7" w:rsidRPr="00316A89" w:rsidRDefault="00AD6EE7" w:rsidP="004F2E7B">
            <w:pPr>
              <w:autoSpaceDE w:val="0"/>
              <w:autoSpaceDN w:val="0"/>
              <w:adjustRightInd w:val="0"/>
              <w:jc w:val="center"/>
              <w:rPr>
                <w:sz w:val="28"/>
                <w:szCs w:val="28"/>
              </w:rPr>
            </w:pPr>
            <w:r>
              <w:rPr>
                <w:sz w:val="28"/>
                <w:szCs w:val="28"/>
              </w:rPr>
              <w:t>17</w:t>
            </w:r>
          </w:p>
        </w:tc>
        <w:tc>
          <w:tcPr>
            <w:tcW w:w="3118" w:type="dxa"/>
            <w:vAlign w:val="center"/>
          </w:tcPr>
          <w:p w:rsidR="00AD6EE7" w:rsidRPr="00316A89" w:rsidRDefault="00344930" w:rsidP="00316A89">
            <w:pPr>
              <w:autoSpaceDE w:val="0"/>
              <w:autoSpaceDN w:val="0"/>
              <w:adjustRightInd w:val="0"/>
              <w:jc w:val="center"/>
              <w:rPr>
                <w:sz w:val="28"/>
                <w:szCs w:val="28"/>
              </w:rPr>
            </w:pPr>
            <w:r>
              <w:rPr>
                <w:sz w:val="28"/>
                <w:szCs w:val="28"/>
              </w:rPr>
              <w:t>15</w:t>
            </w:r>
          </w:p>
        </w:tc>
      </w:tr>
      <w:tr w:rsidR="00AD6EE7" w:rsidTr="00B96670">
        <w:tc>
          <w:tcPr>
            <w:tcW w:w="3828" w:type="dxa"/>
            <w:vAlign w:val="center"/>
          </w:tcPr>
          <w:p w:rsidR="00AD6EE7" w:rsidRPr="00316A89" w:rsidRDefault="00AD6EE7" w:rsidP="000B1DAC">
            <w:pPr>
              <w:rPr>
                <w:rStyle w:val="a8"/>
                <w:b w:val="0"/>
                <w:sz w:val="28"/>
                <w:szCs w:val="28"/>
              </w:rPr>
            </w:pPr>
            <w:r w:rsidRPr="00316A89">
              <w:rPr>
                <w:rStyle w:val="a8"/>
                <w:b w:val="0"/>
                <w:sz w:val="28"/>
                <w:szCs w:val="28"/>
              </w:rPr>
              <w:t>Нарочны</w:t>
            </w:r>
            <w:r w:rsidR="000B1DAC">
              <w:rPr>
                <w:rStyle w:val="a8"/>
                <w:b w:val="0"/>
                <w:sz w:val="28"/>
                <w:szCs w:val="28"/>
              </w:rPr>
              <w:t>й</w:t>
            </w:r>
          </w:p>
        </w:tc>
        <w:tc>
          <w:tcPr>
            <w:tcW w:w="2693" w:type="dxa"/>
            <w:vAlign w:val="center"/>
          </w:tcPr>
          <w:p w:rsidR="00AD6EE7" w:rsidRPr="00316A89" w:rsidRDefault="00AD6EE7" w:rsidP="004F2E7B">
            <w:pPr>
              <w:autoSpaceDE w:val="0"/>
              <w:autoSpaceDN w:val="0"/>
              <w:adjustRightInd w:val="0"/>
              <w:jc w:val="center"/>
              <w:rPr>
                <w:sz w:val="28"/>
                <w:szCs w:val="28"/>
              </w:rPr>
            </w:pPr>
            <w:r>
              <w:rPr>
                <w:sz w:val="28"/>
                <w:szCs w:val="28"/>
              </w:rPr>
              <w:t>5</w:t>
            </w:r>
          </w:p>
        </w:tc>
        <w:tc>
          <w:tcPr>
            <w:tcW w:w="3118" w:type="dxa"/>
            <w:vAlign w:val="center"/>
          </w:tcPr>
          <w:p w:rsidR="00AD6EE7" w:rsidRPr="00316A89" w:rsidRDefault="00B96670" w:rsidP="00316A89">
            <w:pPr>
              <w:autoSpaceDE w:val="0"/>
              <w:autoSpaceDN w:val="0"/>
              <w:adjustRightInd w:val="0"/>
              <w:jc w:val="center"/>
              <w:rPr>
                <w:sz w:val="28"/>
                <w:szCs w:val="28"/>
              </w:rPr>
            </w:pPr>
            <w:r>
              <w:rPr>
                <w:sz w:val="28"/>
                <w:szCs w:val="28"/>
              </w:rPr>
              <w:t>5</w:t>
            </w:r>
          </w:p>
        </w:tc>
      </w:tr>
      <w:tr w:rsidR="00AD6EE7" w:rsidTr="00B96670">
        <w:tc>
          <w:tcPr>
            <w:tcW w:w="3828" w:type="dxa"/>
            <w:vAlign w:val="center"/>
          </w:tcPr>
          <w:p w:rsidR="00AD6EE7" w:rsidRPr="00316A89" w:rsidRDefault="00AD6EE7" w:rsidP="000B1DAC">
            <w:pPr>
              <w:rPr>
                <w:rStyle w:val="a8"/>
                <w:b w:val="0"/>
                <w:sz w:val="28"/>
                <w:szCs w:val="28"/>
              </w:rPr>
            </w:pPr>
            <w:r w:rsidRPr="00316A89">
              <w:rPr>
                <w:rStyle w:val="a8"/>
                <w:b w:val="0"/>
                <w:sz w:val="28"/>
                <w:szCs w:val="28"/>
              </w:rPr>
              <w:t>Факсимильн</w:t>
            </w:r>
            <w:r w:rsidR="000B1DAC">
              <w:rPr>
                <w:rStyle w:val="a8"/>
                <w:b w:val="0"/>
                <w:sz w:val="28"/>
                <w:szCs w:val="28"/>
              </w:rPr>
              <w:t>ая</w:t>
            </w:r>
            <w:r w:rsidRPr="00316A89">
              <w:rPr>
                <w:rStyle w:val="a8"/>
                <w:b w:val="0"/>
                <w:sz w:val="28"/>
                <w:szCs w:val="28"/>
              </w:rPr>
              <w:t xml:space="preserve"> связь</w:t>
            </w:r>
          </w:p>
        </w:tc>
        <w:tc>
          <w:tcPr>
            <w:tcW w:w="2693" w:type="dxa"/>
            <w:vAlign w:val="center"/>
          </w:tcPr>
          <w:p w:rsidR="00AD6EE7" w:rsidRPr="00316A89" w:rsidRDefault="00AD6EE7" w:rsidP="004F2E7B">
            <w:pPr>
              <w:autoSpaceDE w:val="0"/>
              <w:autoSpaceDN w:val="0"/>
              <w:adjustRightInd w:val="0"/>
              <w:jc w:val="center"/>
              <w:rPr>
                <w:sz w:val="28"/>
                <w:szCs w:val="28"/>
              </w:rPr>
            </w:pPr>
            <w:r>
              <w:rPr>
                <w:sz w:val="28"/>
                <w:szCs w:val="28"/>
              </w:rPr>
              <w:t>3</w:t>
            </w:r>
          </w:p>
        </w:tc>
        <w:tc>
          <w:tcPr>
            <w:tcW w:w="3118" w:type="dxa"/>
            <w:vAlign w:val="center"/>
          </w:tcPr>
          <w:p w:rsidR="00AD6EE7" w:rsidRPr="00316A89" w:rsidRDefault="00B96670" w:rsidP="00316A89">
            <w:pPr>
              <w:autoSpaceDE w:val="0"/>
              <w:autoSpaceDN w:val="0"/>
              <w:adjustRightInd w:val="0"/>
              <w:jc w:val="center"/>
              <w:rPr>
                <w:sz w:val="28"/>
                <w:szCs w:val="28"/>
              </w:rPr>
            </w:pPr>
            <w:r>
              <w:rPr>
                <w:sz w:val="28"/>
                <w:szCs w:val="28"/>
              </w:rPr>
              <w:t>1</w:t>
            </w:r>
          </w:p>
        </w:tc>
      </w:tr>
    </w:tbl>
    <w:p w:rsidR="00A93016" w:rsidRDefault="00A93016" w:rsidP="008E1C83">
      <w:pPr>
        <w:autoSpaceDE w:val="0"/>
        <w:autoSpaceDN w:val="0"/>
        <w:adjustRightInd w:val="0"/>
        <w:ind w:firstLine="709"/>
        <w:jc w:val="both"/>
        <w:rPr>
          <w:sz w:val="28"/>
          <w:szCs w:val="28"/>
        </w:rPr>
      </w:pPr>
    </w:p>
    <w:p w:rsidR="00171A6C" w:rsidRPr="004D6D35" w:rsidRDefault="00A93016" w:rsidP="008E1C83">
      <w:pPr>
        <w:autoSpaceDE w:val="0"/>
        <w:autoSpaceDN w:val="0"/>
        <w:adjustRightInd w:val="0"/>
        <w:ind w:firstLine="709"/>
        <w:jc w:val="both"/>
        <w:rPr>
          <w:sz w:val="28"/>
          <w:szCs w:val="28"/>
        </w:rPr>
      </w:pPr>
      <w:r w:rsidRPr="002A2DA3">
        <w:rPr>
          <w:sz w:val="28"/>
          <w:szCs w:val="28"/>
        </w:rPr>
        <w:t xml:space="preserve">За отчетный период обращения граждан с указанием места жительства поступили в Архангельское областное Собрание депутатов из </w:t>
      </w:r>
      <w:r w:rsidR="002A2DA3" w:rsidRPr="004D6D35">
        <w:rPr>
          <w:sz w:val="28"/>
          <w:szCs w:val="28"/>
        </w:rPr>
        <w:t>4</w:t>
      </w:r>
      <w:r w:rsidRPr="004D6D35">
        <w:rPr>
          <w:sz w:val="28"/>
          <w:szCs w:val="28"/>
        </w:rPr>
        <w:t xml:space="preserve"> </w:t>
      </w:r>
      <w:r w:rsidR="002A2DA3" w:rsidRPr="004D6D35">
        <w:rPr>
          <w:sz w:val="28"/>
          <w:szCs w:val="28"/>
        </w:rPr>
        <w:t>городов областного значения</w:t>
      </w:r>
      <w:r w:rsidRPr="004D6D35">
        <w:rPr>
          <w:sz w:val="28"/>
          <w:szCs w:val="28"/>
        </w:rPr>
        <w:t xml:space="preserve">, </w:t>
      </w:r>
      <w:r w:rsidR="002A2DA3" w:rsidRPr="004D6D35">
        <w:rPr>
          <w:sz w:val="28"/>
          <w:szCs w:val="28"/>
        </w:rPr>
        <w:t>12</w:t>
      </w:r>
      <w:r w:rsidRPr="004D6D35">
        <w:rPr>
          <w:sz w:val="28"/>
          <w:szCs w:val="28"/>
        </w:rPr>
        <w:t xml:space="preserve"> муниципальных районов Архангельской области, </w:t>
      </w:r>
      <w:r w:rsidR="0082327D" w:rsidRPr="004D6D35">
        <w:rPr>
          <w:sz w:val="28"/>
          <w:szCs w:val="28"/>
        </w:rPr>
        <w:t>1 субъекта</w:t>
      </w:r>
      <w:r w:rsidRPr="004D6D35">
        <w:rPr>
          <w:sz w:val="28"/>
          <w:szCs w:val="28"/>
        </w:rPr>
        <w:t xml:space="preserve"> Российской Федерации (г. </w:t>
      </w:r>
      <w:r w:rsidR="00EB3B2A" w:rsidRPr="004D6D35">
        <w:rPr>
          <w:sz w:val="28"/>
          <w:szCs w:val="28"/>
        </w:rPr>
        <w:t>Красноярск</w:t>
      </w:r>
      <w:r w:rsidRPr="004D6D35">
        <w:rPr>
          <w:sz w:val="28"/>
          <w:szCs w:val="28"/>
        </w:rPr>
        <w:t xml:space="preserve">). </w:t>
      </w:r>
    </w:p>
    <w:p w:rsidR="00171A6C" w:rsidRDefault="00171A6C" w:rsidP="008E1C83">
      <w:pPr>
        <w:autoSpaceDE w:val="0"/>
        <w:autoSpaceDN w:val="0"/>
        <w:adjustRightInd w:val="0"/>
        <w:ind w:firstLine="709"/>
        <w:jc w:val="both"/>
        <w:rPr>
          <w:sz w:val="28"/>
          <w:szCs w:val="28"/>
        </w:rPr>
      </w:pPr>
      <w:r w:rsidRPr="004D6D35">
        <w:rPr>
          <w:sz w:val="28"/>
          <w:szCs w:val="28"/>
        </w:rPr>
        <w:t>В общей структуре обратившихся граждан большинство составили жители г</w:t>
      </w:r>
      <w:r w:rsidR="002A2DA3" w:rsidRPr="004D6D35">
        <w:rPr>
          <w:sz w:val="28"/>
          <w:szCs w:val="28"/>
        </w:rPr>
        <w:t>ород</w:t>
      </w:r>
      <w:r w:rsidR="004D6D35" w:rsidRPr="004D6D35">
        <w:rPr>
          <w:sz w:val="28"/>
          <w:szCs w:val="28"/>
        </w:rPr>
        <w:t>а</w:t>
      </w:r>
      <w:r w:rsidRPr="004D6D35">
        <w:rPr>
          <w:sz w:val="28"/>
          <w:szCs w:val="28"/>
        </w:rPr>
        <w:t xml:space="preserve"> </w:t>
      </w:r>
      <w:r w:rsidR="006643A7" w:rsidRPr="004D6D35">
        <w:rPr>
          <w:sz w:val="28"/>
          <w:szCs w:val="28"/>
        </w:rPr>
        <w:t xml:space="preserve">Архангельска, </w:t>
      </w:r>
      <w:r w:rsidR="002A2DA3" w:rsidRPr="004D6D35">
        <w:rPr>
          <w:sz w:val="28"/>
          <w:szCs w:val="28"/>
        </w:rPr>
        <w:t>Вельского</w:t>
      </w:r>
      <w:r w:rsidR="004D6D35" w:rsidRPr="004D6D35">
        <w:rPr>
          <w:sz w:val="28"/>
          <w:szCs w:val="28"/>
        </w:rPr>
        <w:t xml:space="preserve"> и Мезенского</w:t>
      </w:r>
      <w:r w:rsidR="002A2DA3" w:rsidRPr="004D6D35">
        <w:rPr>
          <w:sz w:val="28"/>
          <w:szCs w:val="28"/>
        </w:rPr>
        <w:t xml:space="preserve"> районов Архангельской области.</w:t>
      </w:r>
    </w:p>
    <w:p w:rsidR="00575E77" w:rsidRPr="004D6D35" w:rsidRDefault="00575E77" w:rsidP="008E1C83">
      <w:pPr>
        <w:autoSpaceDE w:val="0"/>
        <w:autoSpaceDN w:val="0"/>
        <w:adjustRightInd w:val="0"/>
        <w:ind w:firstLine="709"/>
        <w:jc w:val="both"/>
        <w:rPr>
          <w:sz w:val="28"/>
          <w:szCs w:val="28"/>
        </w:rPr>
      </w:pPr>
    </w:p>
    <w:p w:rsidR="0082327D" w:rsidRDefault="0082327D" w:rsidP="00275824">
      <w:pPr>
        <w:tabs>
          <w:tab w:val="left" w:pos="2115"/>
        </w:tabs>
        <w:rPr>
          <w:sz w:val="28"/>
          <w:szCs w:val="28"/>
        </w:rPr>
      </w:pPr>
      <w:r w:rsidRPr="0082327D">
        <w:rPr>
          <w:noProof/>
          <w:sz w:val="28"/>
          <w:szCs w:val="28"/>
        </w:rPr>
        <w:drawing>
          <wp:inline distT="0" distB="0" distL="0" distR="0">
            <wp:extent cx="6119495" cy="4714834"/>
            <wp:effectExtent l="19050" t="0" r="14605" b="0"/>
            <wp:docPr id="4"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413967" w:rsidRDefault="00413967" w:rsidP="00257594">
      <w:pPr>
        <w:ind w:firstLine="709"/>
        <w:jc w:val="both"/>
        <w:rPr>
          <w:sz w:val="28"/>
          <w:szCs w:val="28"/>
        </w:rPr>
      </w:pPr>
    </w:p>
    <w:p w:rsidR="004D56BD" w:rsidRPr="00257594" w:rsidRDefault="002A2DA3" w:rsidP="00257594">
      <w:pPr>
        <w:ind w:firstLine="709"/>
        <w:jc w:val="both"/>
        <w:rPr>
          <w:sz w:val="28"/>
          <w:szCs w:val="28"/>
        </w:rPr>
      </w:pPr>
      <w:r w:rsidRPr="00257594">
        <w:rPr>
          <w:sz w:val="28"/>
          <w:szCs w:val="28"/>
        </w:rPr>
        <w:t>В первом квартале 201</w:t>
      </w:r>
      <w:r w:rsidR="00AD6EE7" w:rsidRPr="00257594">
        <w:rPr>
          <w:sz w:val="28"/>
          <w:szCs w:val="28"/>
        </w:rPr>
        <w:t>6</w:t>
      </w:r>
      <w:r w:rsidRPr="00257594">
        <w:rPr>
          <w:sz w:val="28"/>
          <w:szCs w:val="28"/>
        </w:rPr>
        <w:t xml:space="preserve"> года о</w:t>
      </w:r>
      <w:r w:rsidR="002D15D8" w:rsidRPr="00257594">
        <w:rPr>
          <w:sz w:val="28"/>
          <w:szCs w:val="28"/>
        </w:rPr>
        <w:t>сновн</w:t>
      </w:r>
      <w:r w:rsidR="00413967">
        <w:rPr>
          <w:sz w:val="28"/>
          <w:szCs w:val="28"/>
        </w:rPr>
        <w:t>ую</w:t>
      </w:r>
      <w:r w:rsidR="002D15D8" w:rsidRPr="00257594">
        <w:rPr>
          <w:sz w:val="28"/>
          <w:szCs w:val="28"/>
        </w:rPr>
        <w:t xml:space="preserve"> </w:t>
      </w:r>
      <w:r w:rsidR="00413967">
        <w:rPr>
          <w:sz w:val="28"/>
          <w:szCs w:val="28"/>
        </w:rPr>
        <w:t>категорию</w:t>
      </w:r>
      <w:r w:rsidR="002D15D8" w:rsidRPr="00257594">
        <w:rPr>
          <w:sz w:val="28"/>
          <w:szCs w:val="28"/>
        </w:rPr>
        <w:t xml:space="preserve"> </w:t>
      </w:r>
      <w:r w:rsidR="00413967">
        <w:rPr>
          <w:sz w:val="28"/>
          <w:szCs w:val="28"/>
        </w:rPr>
        <w:t>заявителей</w:t>
      </w:r>
      <w:r w:rsidRPr="00257594">
        <w:rPr>
          <w:sz w:val="28"/>
          <w:szCs w:val="28"/>
        </w:rPr>
        <w:t>, указавши</w:t>
      </w:r>
      <w:r w:rsidR="00413967">
        <w:rPr>
          <w:sz w:val="28"/>
          <w:szCs w:val="28"/>
        </w:rPr>
        <w:t xml:space="preserve">х </w:t>
      </w:r>
      <w:r w:rsidRPr="00257594">
        <w:rPr>
          <w:sz w:val="28"/>
          <w:szCs w:val="28"/>
        </w:rPr>
        <w:t xml:space="preserve">свое социальное положение, </w:t>
      </w:r>
      <w:r w:rsidR="00413967">
        <w:rPr>
          <w:sz w:val="28"/>
          <w:szCs w:val="28"/>
        </w:rPr>
        <w:t>составили</w:t>
      </w:r>
      <w:r w:rsidR="002D15D8" w:rsidRPr="00257594">
        <w:rPr>
          <w:sz w:val="28"/>
          <w:szCs w:val="28"/>
        </w:rPr>
        <w:t xml:space="preserve"> лица </w:t>
      </w:r>
      <w:r w:rsidRPr="00257594">
        <w:rPr>
          <w:sz w:val="28"/>
          <w:szCs w:val="28"/>
        </w:rPr>
        <w:t>пенсионного</w:t>
      </w:r>
      <w:r w:rsidR="002D15D8" w:rsidRPr="00257594">
        <w:rPr>
          <w:sz w:val="28"/>
          <w:szCs w:val="28"/>
        </w:rPr>
        <w:t xml:space="preserve"> возраста</w:t>
      </w:r>
      <w:r w:rsidR="00ED1F84" w:rsidRPr="00257594">
        <w:rPr>
          <w:sz w:val="28"/>
          <w:szCs w:val="28"/>
        </w:rPr>
        <w:t xml:space="preserve"> </w:t>
      </w:r>
      <w:r w:rsidR="00ED1F84" w:rsidRPr="00D74F4B">
        <w:rPr>
          <w:sz w:val="28"/>
          <w:szCs w:val="28"/>
        </w:rPr>
        <w:t>(</w:t>
      </w:r>
      <w:r w:rsidR="00D74F4B" w:rsidRPr="00D74F4B">
        <w:rPr>
          <w:sz w:val="28"/>
          <w:szCs w:val="28"/>
        </w:rPr>
        <w:t>16</w:t>
      </w:r>
      <w:r w:rsidR="0056635A" w:rsidRPr="00D74F4B">
        <w:rPr>
          <w:sz w:val="28"/>
          <w:szCs w:val="28"/>
        </w:rPr>
        <w:t xml:space="preserve"> </w:t>
      </w:r>
      <w:r w:rsidR="00ED1F84" w:rsidRPr="00D74F4B">
        <w:rPr>
          <w:sz w:val="28"/>
          <w:szCs w:val="28"/>
        </w:rPr>
        <w:t>% от общего количества</w:t>
      </w:r>
      <w:r w:rsidR="003D6EDA" w:rsidRPr="00D74F4B">
        <w:rPr>
          <w:sz w:val="28"/>
          <w:szCs w:val="28"/>
        </w:rPr>
        <w:t xml:space="preserve"> </w:t>
      </w:r>
      <w:r w:rsidR="00413967">
        <w:rPr>
          <w:sz w:val="28"/>
          <w:szCs w:val="28"/>
        </w:rPr>
        <w:t>обратившихся</w:t>
      </w:r>
      <w:r w:rsidR="00ED1F84" w:rsidRPr="00D74F4B">
        <w:rPr>
          <w:sz w:val="28"/>
          <w:szCs w:val="28"/>
        </w:rPr>
        <w:t>), осужденные (</w:t>
      </w:r>
      <w:r w:rsidR="00D74F4B" w:rsidRPr="00D74F4B">
        <w:rPr>
          <w:sz w:val="28"/>
          <w:szCs w:val="28"/>
        </w:rPr>
        <w:t>5</w:t>
      </w:r>
      <w:r w:rsidR="0056635A" w:rsidRPr="00D74F4B">
        <w:rPr>
          <w:sz w:val="28"/>
          <w:szCs w:val="28"/>
        </w:rPr>
        <w:t xml:space="preserve"> %</w:t>
      </w:r>
      <w:r w:rsidR="00ED1F84" w:rsidRPr="00D74F4B">
        <w:rPr>
          <w:sz w:val="28"/>
          <w:szCs w:val="28"/>
        </w:rPr>
        <w:t>)</w:t>
      </w:r>
      <w:r w:rsidR="004D6D35" w:rsidRPr="00D74F4B">
        <w:rPr>
          <w:sz w:val="28"/>
          <w:szCs w:val="28"/>
        </w:rPr>
        <w:t xml:space="preserve"> и</w:t>
      </w:r>
      <w:r w:rsidR="00ED1F84" w:rsidRPr="00D74F4B">
        <w:rPr>
          <w:sz w:val="28"/>
          <w:szCs w:val="28"/>
        </w:rPr>
        <w:t xml:space="preserve"> педагоги (</w:t>
      </w:r>
      <w:r w:rsidR="00D74F4B" w:rsidRPr="00D74F4B">
        <w:rPr>
          <w:sz w:val="28"/>
          <w:szCs w:val="28"/>
        </w:rPr>
        <w:t>3</w:t>
      </w:r>
      <w:r w:rsidR="0056635A" w:rsidRPr="00D74F4B">
        <w:rPr>
          <w:sz w:val="28"/>
          <w:szCs w:val="28"/>
        </w:rPr>
        <w:t xml:space="preserve"> %</w:t>
      </w:r>
      <w:r w:rsidR="00ED1F84" w:rsidRPr="00D74F4B">
        <w:rPr>
          <w:sz w:val="28"/>
          <w:szCs w:val="28"/>
        </w:rPr>
        <w:t>).</w:t>
      </w:r>
    </w:p>
    <w:p w:rsidR="00413967" w:rsidRDefault="00413967" w:rsidP="00257594">
      <w:pPr>
        <w:pStyle w:val="ConsPlusNormal"/>
        <w:ind w:firstLine="709"/>
        <w:jc w:val="both"/>
        <w:rPr>
          <w:rFonts w:ascii="Times New Roman" w:hAnsi="Times New Roman" w:cs="Times New Roman"/>
          <w:sz w:val="28"/>
          <w:szCs w:val="28"/>
        </w:rPr>
      </w:pPr>
    </w:p>
    <w:p w:rsidR="00413967" w:rsidRDefault="00413967" w:rsidP="00257594">
      <w:pPr>
        <w:pStyle w:val="ConsPlusNormal"/>
        <w:ind w:firstLine="709"/>
        <w:jc w:val="both"/>
        <w:rPr>
          <w:rFonts w:ascii="Times New Roman" w:hAnsi="Times New Roman" w:cs="Times New Roman"/>
          <w:sz w:val="28"/>
          <w:szCs w:val="28"/>
        </w:rPr>
      </w:pPr>
    </w:p>
    <w:p w:rsidR="002D15D8" w:rsidRPr="00257594" w:rsidRDefault="00ED1F84" w:rsidP="00257594">
      <w:pPr>
        <w:pStyle w:val="ConsPlusNormal"/>
        <w:ind w:firstLine="709"/>
        <w:jc w:val="both"/>
        <w:rPr>
          <w:rFonts w:ascii="Times New Roman" w:hAnsi="Times New Roman" w:cs="Times New Roman"/>
          <w:sz w:val="28"/>
          <w:szCs w:val="28"/>
        </w:rPr>
      </w:pPr>
      <w:r w:rsidRPr="00257594">
        <w:rPr>
          <w:rFonts w:ascii="Times New Roman" w:hAnsi="Times New Roman" w:cs="Times New Roman"/>
          <w:sz w:val="28"/>
          <w:szCs w:val="28"/>
        </w:rPr>
        <w:t xml:space="preserve">Работники здравоохранения, </w:t>
      </w:r>
      <w:r w:rsidR="004D6D35" w:rsidRPr="00257594">
        <w:rPr>
          <w:rFonts w:ascii="Times New Roman" w:hAnsi="Times New Roman" w:cs="Times New Roman"/>
          <w:sz w:val="28"/>
          <w:szCs w:val="28"/>
        </w:rPr>
        <w:t>государственные гражданские служащие, муниципальные служащие, рабочие</w:t>
      </w:r>
      <w:r w:rsidR="00257594" w:rsidRPr="00257594">
        <w:rPr>
          <w:rFonts w:ascii="Times New Roman" w:hAnsi="Times New Roman" w:cs="Times New Roman"/>
          <w:sz w:val="28"/>
          <w:szCs w:val="28"/>
        </w:rPr>
        <w:t xml:space="preserve">, безработные, студенты и учащиеся </w:t>
      </w:r>
      <w:r w:rsidRPr="00257594">
        <w:rPr>
          <w:rFonts w:ascii="Times New Roman" w:hAnsi="Times New Roman" w:cs="Times New Roman"/>
          <w:sz w:val="28"/>
          <w:szCs w:val="28"/>
        </w:rPr>
        <w:t>в адрес Архангельского областного Собрания депутатов не обращались.</w:t>
      </w:r>
    </w:p>
    <w:p w:rsidR="00A93016" w:rsidRDefault="00A93016" w:rsidP="008E1C83">
      <w:pPr>
        <w:ind w:firstLine="709"/>
        <w:jc w:val="both"/>
        <w:rPr>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804"/>
        <w:gridCol w:w="2835"/>
      </w:tblGrid>
      <w:tr w:rsidR="00A93016" w:rsidTr="00316A89">
        <w:trPr>
          <w:trHeight w:val="734"/>
        </w:trPr>
        <w:tc>
          <w:tcPr>
            <w:tcW w:w="6804" w:type="dxa"/>
            <w:vAlign w:val="center"/>
          </w:tcPr>
          <w:p w:rsidR="00A93016" w:rsidRPr="00316A89" w:rsidRDefault="00A93016" w:rsidP="00316A89">
            <w:pPr>
              <w:spacing w:line="276" w:lineRule="auto"/>
              <w:jc w:val="center"/>
              <w:rPr>
                <w:sz w:val="28"/>
                <w:szCs w:val="28"/>
              </w:rPr>
            </w:pPr>
            <w:r w:rsidRPr="00316A89">
              <w:rPr>
                <w:sz w:val="28"/>
                <w:szCs w:val="28"/>
              </w:rPr>
              <w:t>Социальное положение</w:t>
            </w:r>
          </w:p>
        </w:tc>
        <w:tc>
          <w:tcPr>
            <w:tcW w:w="2835" w:type="dxa"/>
            <w:vAlign w:val="center"/>
          </w:tcPr>
          <w:p w:rsidR="00A93016" w:rsidRPr="00316A89" w:rsidRDefault="00A93016" w:rsidP="00316A89">
            <w:pPr>
              <w:spacing w:line="276" w:lineRule="auto"/>
              <w:jc w:val="center"/>
              <w:rPr>
                <w:sz w:val="28"/>
                <w:szCs w:val="28"/>
              </w:rPr>
            </w:pPr>
            <w:r w:rsidRPr="00316A89">
              <w:rPr>
                <w:sz w:val="28"/>
                <w:szCs w:val="28"/>
              </w:rPr>
              <w:t>Количество обращений</w:t>
            </w:r>
          </w:p>
        </w:tc>
      </w:tr>
      <w:tr w:rsidR="00A93016" w:rsidTr="00316A89">
        <w:tc>
          <w:tcPr>
            <w:tcW w:w="6804" w:type="dxa"/>
          </w:tcPr>
          <w:p w:rsidR="00A93016" w:rsidRPr="00316A89" w:rsidRDefault="00A93016" w:rsidP="00316A89">
            <w:pPr>
              <w:spacing w:line="276" w:lineRule="auto"/>
              <w:jc w:val="both"/>
              <w:rPr>
                <w:sz w:val="28"/>
                <w:szCs w:val="28"/>
              </w:rPr>
            </w:pPr>
            <w:r w:rsidRPr="00316A89">
              <w:rPr>
                <w:sz w:val="28"/>
                <w:szCs w:val="28"/>
              </w:rPr>
              <w:t>Пенсионеры</w:t>
            </w:r>
          </w:p>
        </w:tc>
        <w:tc>
          <w:tcPr>
            <w:tcW w:w="2835" w:type="dxa"/>
            <w:vAlign w:val="center"/>
          </w:tcPr>
          <w:p w:rsidR="00A93016" w:rsidRPr="00316A89" w:rsidRDefault="004D6D35" w:rsidP="00316A89">
            <w:pPr>
              <w:spacing w:line="276" w:lineRule="auto"/>
              <w:jc w:val="center"/>
              <w:rPr>
                <w:sz w:val="28"/>
                <w:szCs w:val="28"/>
              </w:rPr>
            </w:pPr>
            <w:r>
              <w:rPr>
                <w:sz w:val="28"/>
                <w:szCs w:val="28"/>
              </w:rPr>
              <w:t>20</w:t>
            </w:r>
          </w:p>
        </w:tc>
      </w:tr>
      <w:tr w:rsidR="00A93016" w:rsidTr="00316A89">
        <w:tc>
          <w:tcPr>
            <w:tcW w:w="6804" w:type="dxa"/>
          </w:tcPr>
          <w:p w:rsidR="00A93016" w:rsidRPr="00316A89" w:rsidRDefault="00A93016" w:rsidP="00316A89">
            <w:pPr>
              <w:spacing w:line="276" w:lineRule="auto"/>
              <w:jc w:val="both"/>
              <w:rPr>
                <w:sz w:val="28"/>
                <w:szCs w:val="28"/>
              </w:rPr>
            </w:pPr>
            <w:r w:rsidRPr="00316A89">
              <w:rPr>
                <w:sz w:val="28"/>
                <w:szCs w:val="28"/>
              </w:rPr>
              <w:t>Безработные</w:t>
            </w:r>
          </w:p>
        </w:tc>
        <w:tc>
          <w:tcPr>
            <w:tcW w:w="2835" w:type="dxa"/>
            <w:vAlign w:val="center"/>
          </w:tcPr>
          <w:p w:rsidR="00A93016" w:rsidRPr="00316A89" w:rsidRDefault="007475A0" w:rsidP="00316A89">
            <w:pPr>
              <w:spacing w:line="276" w:lineRule="auto"/>
              <w:jc w:val="center"/>
              <w:rPr>
                <w:sz w:val="28"/>
                <w:szCs w:val="28"/>
              </w:rPr>
            </w:pPr>
            <w:r>
              <w:rPr>
                <w:sz w:val="28"/>
                <w:szCs w:val="28"/>
              </w:rPr>
              <w:t>0</w:t>
            </w:r>
          </w:p>
        </w:tc>
      </w:tr>
      <w:tr w:rsidR="00A93016" w:rsidTr="00316A89">
        <w:tc>
          <w:tcPr>
            <w:tcW w:w="6804" w:type="dxa"/>
          </w:tcPr>
          <w:p w:rsidR="00A93016" w:rsidRPr="00316A89" w:rsidRDefault="00A93016" w:rsidP="00316A89">
            <w:pPr>
              <w:spacing w:line="276" w:lineRule="auto"/>
              <w:jc w:val="both"/>
              <w:rPr>
                <w:sz w:val="28"/>
                <w:szCs w:val="28"/>
              </w:rPr>
            </w:pPr>
            <w:r w:rsidRPr="00316A89">
              <w:rPr>
                <w:sz w:val="28"/>
                <w:szCs w:val="28"/>
              </w:rPr>
              <w:t>Студенты и учащиеся</w:t>
            </w:r>
          </w:p>
        </w:tc>
        <w:tc>
          <w:tcPr>
            <w:tcW w:w="2835" w:type="dxa"/>
            <w:vAlign w:val="center"/>
          </w:tcPr>
          <w:p w:rsidR="00A93016" w:rsidRPr="00316A89" w:rsidRDefault="004D6D35" w:rsidP="00316A89">
            <w:pPr>
              <w:spacing w:line="276" w:lineRule="auto"/>
              <w:jc w:val="center"/>
              <w:rPr>
                <w:sz w:val="28"/>
                <w:szCs w:val="28"/>
              </w:rPr>
            </w:pPr>
            <w:r>
              <w:rPr>
                <w:sz w:val="28"/>
                <w:szCs w:val="28"/>
              </w:rPr>
              <w:t>0</w:t>
            </w:r>
          </w:p>
        </w:tc>
      </w:tr>
      <w:tr w:rsidR="00A93016" w:rsidTr="00316A89">
        <w:tc>
          <w:tcPr>
            <w:tcW w:w="6804" w:type="dxa"/>
          </w:tcPr>
          <w:p w:rsidR="00A93016" w:rsidRPr="00316A89" w:rsidRDefault="00A93016" w:rsidP="00316A89">
            <w:pPr>
              <w:spacing w:line="276" w:lineRule="auto"/>
              <w:jc w:val="both"/>
              <w:rPr>
                <w:sz w:val="28"/>
                <w:szCs w:val="28"/>
              </w:rPr>
            </w:pPr>
            <w:r w:rsidRPr="00316A89">
              <w:rPr>
                <w:sz w:val="28"/>
                <w:szCs w:val="28"/>
              </w:rPr>
              <w:t>Работники общего и дошкольного образования</w:t>
            </w:r>
          </w:p>
        </w:tc>
        <w:tc>
          <w:tcPr>
            <w:tcW w:w="2835" w:type="dxa"/>
            <w:vAlign w:val="center"/>
          </w:tcPr>
          <w:p w:rsidR="00A93016" w:rsidRPr="00316A89" w:rsidRDefault="004D6D35" w:rsidP="00316A89">
            <w:pPr>
              <w:spacing w:line="276" w:lineRule="auto"/>
              <w:jc w:val="center"/>
              <w:rPr>
                <w:sz w:val="28"/>
                <w:szCs w:val="28"/>
              </w:rPr>
            </w:pPr>
            <w:r>
              <w:rPr>
                <w:sz w:val="28"/>
                <w:szCs w:val="28"/>
              </w:rPr>
              <w:t>3</w:t>
            </w:r>
          </w:p>
        </w:tc>
      </w:tr>
      <w:tr w:rsidR="00A93016" w:rsidTr="00316A89">
        <w:tc>
          <w:tcPr>
            <w:tcW w:w="6804" w:type="dxa"/>
          </w:tcPr>
          <w:p w:rsidR="00A93016" w:rsidRPr="00316A89" w:rsidRDefault="00A93016" w:rsidP="00316A89">
            <w:pPr>
              <w:spacing w:line="276" w:lineRule="auto"/>
              <w:jc w:val="both"/>
              <w:rPr>
                <w:sz w:val="28"/>
                <w:szCs w:val="28"/>
              </w:rPr>
            </w:pPr>
            <w:r w:rsidRPr="00316A89">
              <w:rPr>
                <w:sz w:val="28"/>
                <w:szCs w:val="28"/>
              </w:rPr>
              <w:t xml:space="preserve">Работники здравоохранения </w:t>
            </w:r>
          </w:p>
        </w:tc>
        <w:tc>
          <w:tcPr>
            <w:tcW w:w="2835" w:type="dxa"/>
            <w:vAlign w:val="center"/>
          </w:tcPr>
          <w:p w:rsidR="00A93016" w:rsidRPr="00316A89" w:rsidRDefault="004D6D35" w:rsidP="00316A89">
            <w:pPr>
              <w:spacing w:line="276" w:lineRule="auto"/>
              <w:jc w:val="center"/>
              <w:rPr>
                <w:sz w:val="28"/>
                <w:szCs w:val="28"/>
              </w:rPr>
            </w:pPr>
            <w:r>
              <w:rPr>
                <w:sz w:val="28"/>
                <w:szCs w:val="28"/>
              </w:rPr>
              <w:t>0</w:t>
            </w:r>
          </w:p>
        </w:tc>
      </w:tr>
      <w:tr w:rsidR="00A93016" w:rsidTr="00316A89">
        <w:tc>
          <w:tcPr>
            <w:tcW w:w="6804" w:type="dxa"/>
          </w:tcPr>
          <w:p w:rsidR="00A93016" w:rsidRPr="00316A89" w:rsidRDefault="00A93016" w:rsidP="00316A89">
            <w:pPr>
              <w:spacing w:line="276" w:lineRule="auto"/>
              <w:jc w:val="both"/>
              <w:rPr>
                <w:sz w:val="28"/>
                <w:szCs w:val="28"/>
              </w:rPr>
            </w:pPr>
            <w:r w:rsidRPr="00316A89">
              <w:rPr>
                <w:sz w:val="28"/>
                <w:szCs w:val="28"/>
              </w:rPr>
              <w:t>Работники культуры</w:t>
            </w:r>
          </w:p>
        </w:tc>
        <w:tc>
          <w:tcPr>
            <w:tcW w:w="2835" w:type="dxa"/>
            <w:vAlign w:val="center"/>
          </w:tcPr>
          <w:p w:rsidR="00A93016" w:rsidRPr="00316A89" w:rsidRDefault="004D6D35" w:rsidP="00316A89">
            <w:pPr>
              <w:spacing w:line="276" w:lineRule="auto"/>
              <w:jc w:val="center"/>
              <w:rPr>
                <w:sz w:val="28"/>
                <w:szCs w:val="28"/>
              </w:rPr>
            </w:pPr>
            <w:r>
              <w:rPr>
                <w:sz w:val="28"/>
                <w:szCs w:val="28"/>
              </w:rPr>
              <w:t>1</w:t>
            </w:r>
          </w:p>
        </w:tc>
      </w:tr>
      <w:tr w:rsidR="00A93016" w:rsidTr="00316A89">
        <w:tc>
          <w:tcPr>
            <w:tcW w:w="6804" w:type="dxa"/>
          </w:tcPr>
          <w:p w:rsidR="00A93016" w:rsidRPr="00316A89" w:rsidRDefault="00A93016" w:rsidP="00316A89">
            <w:pPr>
              <w:spacing w:line="276" w:lineRule="auto"/>
              <w:jc w:val="both"/>
              <w:rPr>
                <w:sz w:val="28"/>
                <w:szCs w:val="28"/>
              </w:rPr>
            </w:pPr>
            <w:r w:rsidRPr="00316A89">
              <w:rPr>
                <w:sz w:val="28"/>
                <w:szCs w:val="28"/>
              </w:rPr>
              <w:t>Служащие</w:t>
            </w:r>
          </w:p>
        </w:tc>
        <w:tc>
          <w:tcPr>
            <w:tcW w:w="2835" w:type="dxa"/>
            <w:vAlign w:val="center"/>
          </w:tcPr>
          <w:p w:rsidR="00A93016" w:rsidRPr="00316A89" w:rsidRDefault="004D6D35" w:rsidP="00316A89">
            <w:pPr>
              <w:spacing w:line="276" w:lineRule="auto"/>
              <w:jc w:val="center"/>
              <w:rPr>
                <w:sz w:val="28"/>
                <w:szCs w:val="28"/>
              </w:rPr>
            </w:pPr>
            <w:r>
              <w:rPr>
                <w:sz w:val="28"/>
                <w:szCs w:val="28"/>
              </w:rPr>
              <w:t>0</w:t>
            </w:r>
          </w:p>
        </w:tc>
      </w:tr>
      <w:tr w:rsidR="00A93016" w:rsidTr="00316A89">
        <w:tc>
          <w:tcPr>
            <w:tcW w:w="6804" w:type="dxa"/>
          </w:tcPr>
          <w:p w:rsidR="00A93016" w:rsidRPr="00316A89" w:rsidRDefault="00A93016" w:rsidP="00316A89">
            <w:pPr>
              <w:spacing w:line="276" w:lineRule="auto"/>
              <w:jc w:val="both"/>
              <w:rPr>
                <w:sz w:val="28"/>
                <w:szCs w:val="28"/>
              </w:rPr>
            </w:pPr>
            <w:r w:rsidRPr="00316A89">
              <w:rPr>
                <w:sz w:val="28"/>
                <w:szCs w:val="28"/>
              </w:rPr>
              <w:t>Рабочие</w:t>
            </w:r>
          </w:p>
        </w:tc>
        <w:tc>
          <w:tcPr>
            <w:tcW w:w="2835" w:type="dxa"/>
            <w:vAlign w:val="center"/>
          </w:tcPr>
          <w:p w:rsidR="00A93016" w:rsidRPr="00316A89" w:rsidRDefault="004D6D35" w:rsidP="00316A89">
            <w:pPr>
              <w:spacing w:line="276" w:lineRule="auto"/>
              <w:jc w:val="center"/>
              <w:rPr>
                <w:sz w:val="28"/>
                <w:szCs w:val="28"/>
              </w:rPr>
            </w:pPr>
            <w:r>
              <w:rPr>
                <w:sz w:val="28"/>
                <w:szCs w:val="28"/>
              </w:rPr>
              <w:t>0</w:t>
            </w:r>
          </w:p>
        </w:tc>
      </w:tr>
      <w:tr w:rsidR="00A93016" w:rsidTr="00316A89">
        <w:tc>
          <w:tcPr>
            <w:tcW w:w="6804" w:type="dxa"/>
          </w:tcPr>
          <w:p w:rsidR="00A93016" w:rsidRPr="00316A89" w:rsidRDefault="00A93016" w:rsidP="00316A89">
            <w:pPr>
              <w:spacing w:line="276" w:lineRule="auto"/>
              <w:jc w:val="both"/>
              <w:rPr>
                <w:sz w:val="28"/>
                <w:szCs w:val="28"/>
              </w:rPr>
            </w:pPr>
            <w:r>
              <w:rPr>
                <w:sz w:val="28"/>
                <w:szCs w:val="28"/>
              </w:rPr>
              <w:t xml:space="preserve">Осужденные </w:t>
            </w:r>
          </w:p>
        </w:tc>
        <w:tc>
          <w:tcPr>
            <w:tcW w:w="2835" w:type="dxa"/>
            <w:vAlign w:val="center"/>
          </w:tcPr>
          <w:p w:rsidR="00A93016" w:rsidRDefault="004D6D35" w:rsidP="00316A89">
            <w:pPr>
              <w:spacing w:line="276" w:lineRule="auto"/>
              <w:jc w:val="center"/>
              <w:rPr>
                <w:sz w:val="28"/>
                <w:szCs w:val="28"/>
              </w:rPr>
            </w:pPr>
            <w:r>
              <w:rPr>
                <w:sz w:val="28"/>
                <w:szCs w:val="28"/>
              </w:rPr>
              <w:t>6</w:t>
            </w:r>
          </w:p>
        </w:tc>
      </w:tr>
    </w:tbl>
    <w:p w:rsidR="00A93016" w:rsidRDefault="00A93016" w:rsidP="008E1C83">
      <w:pPr>
        <w:ind w:firstLine="709"/>
        <w:jc w:val="both"/>
        <w:rPr>
          <w:sz w:val="28"/>
          <w:szCs w:val="28"/>
        </w:rPr>
      </w:pPr>
    </w:p>
    <w:p w:rsidR="002A2DA3" w:rsidRDefault="00D97F1D" w:rsidP="001F6B5F">
      <w:pPr>
        <w:ind w:firstLine="709"/>
        <w:jc w:val="both"/>
        <w:rPr>
          <w:sz w:val="28"/>
          <w:szCs w:val="28"/>
        </w:rPr>
      </w:pPr>
      <w:r w:rsidRPr="00D97F1D">
        <w:rPr>
          <w:sz w:val="28"/>
          <w:szCs w:val="28"/>
        </w:rPr>
        <w:t xml:space="preserve">Численность граждан, относящихся к льготным категориям и обратившихся в отчетном периоде в Архангельское областное Собрание депутатов, составила </w:t>
      </w:r>
      <w:r w:rsidR="00D74F4B">
        <w:rPr>
          <w:sz w:val="28"/>
          <w:szCs w:val="28"/>
        </w:rPr>
        <w:t>16</w:t>
      </w:r>
      <w:r w:rsidRPr="00D97F1D">
        <w:rPr>
          <w:sz w:val="28"/>
          <w:szCs w:val="28"/>
        </w:rPr>
        <w:t xml:space="preserve"> человек или </w:t>
      </w:r>
      <w:r w:rsidR="0056635A">
        <w:rPr>
          <w:sz w:val="28"/>
          <w:szCs w:val="28"/>
        </w:rPr>
        <w:t>1</w:t>
      </w:r>
      <w:r w:rsidR="00D74F4B">
        <w:rPr>
          <w:sz w:val="28"/>
          <w:szCs w:val="28"/>
        </w:rPr>
        <w:t>3</w:t>
      </w:r>
      <w:r w:rsidRPr="00D97F1D">
        <w:rPr>
          <w:sz w:val="28"/>
          <w:szCs w:val="28"/>
        </w:rPr>
        <w:t xml:space="preserve"> % от общего количества заявителей. </w:t>
      </w:r>
      <w:r w:rsidR="002A2DA3">
        <w:rPr>
          <w:sz w:val="28"/>
          <w:szCs w:val="28"/>
        </w:rPr>
        <w:t xml:space="preserve">Главным образом </w:t>
      </w:r>
      <w:r w:rsidRPr="00D97F1D">
        <w:rPr>
          <w:sz w:val="28"/>
          <w:szCs w:val="28"/>
        </w:rPr>
        <w:t xml:space="preserve">это ветераны труда и </w:t>
      </w:r>
      <w:r w:rsidR="002A2DA3">
        <w:rPr>
          <w:sz w:val="28"/>
          <w:szCs w:val="28"/>
        </w:rPr>
        <w:t>инвалиды.</w:t>
      </w:r>
    </w:p>
    <w:p w:rsidR="00A93016" w:rsidRPr="002A2DA3" w:rsidRDefault="00A93016" w:rsidP="008E1C83">
      <w:pPr>
        <w:ind w:firstLine="709"/>
        <w:jc w:val="both"/>
        <w:rPr>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804"/>
        <w:gridCol w:w="2835"/>
      </w:tblGrid>
      <w:tr w:rsidR="00A93016" w:rsidTr="00316A89">
        <w:trPr>
          <w:trHeight w:val="728"/>
        </w:trPr>
        <w:tc>
          <w:tcPr>
            <w:tcW w:w="6804" w:type="dxa"/>
            <w:vAlign w:val="center"/>
          </w:tcPr>
          <w:p w:rsidR="00A93016" w:rsidRPr="00316A89" w:rsidRDefault="00A93016" w:rsidP="00316A89">
            <w:pPr>
              <w:spacing w:line="276" w:lineRule="auto"/>
              <w:jc w:val="center"/>
              <w:rPr>
                <w:sz w:val="28"/>
                <w:szCs w:val="28"/>
              </w:rPr>
            </w:pPr>
            <w:r w:rsidRPr="00316A89">
              <w:rPr>
                <w:sz w:val="28"/>
                <w:szCs w:val="28"/>
              </w:rPr>
              <w:t>Отдельные категории граждан</w:t>
            </w:r>
          </w:p>
        </w:tc>
        <w:tc>
          <w:tcPr>
            <w:tcW w:w="2835" w:type="dxa"/>
            <w:vAlign w:val="center"/>
          </w:tcPr>
          <w:p w:rsidR="00A93016" w:rsidRPr="00316A89" w:rsidRDefault="00A93016" w:rsidP="00316A89">
            <w:pPr>
              <w:spacing w:line="276" w:lineRule="auto"/>
              <w:jc w:val="center"/>
              <w:rPr>
                <w:sz w:val="28"/>
                <w:szCs w:val="28"/>
              </w:rPr>
            </w:pPr>
            <w:r w:rsidRPr="00316A89">
              <w:rPr>
                <w:sz w:val="28"/>
                <w:szCs w:val="28"/>
              </w:rPr>
              <w:t>Количество обращений</w:t>
            </w:r>
          </w:p>
        </w:tc>
      </w:tr>
      <w:tr w:rsidR="00A93016" w:rsidTr="00316A89">
        <w:tc>
          <w:tcPr>
            <w:tcW w:w="6804" w:type="dxa"/>
          </w:tcPr>
          <w:p w:rsidR="00A93016" w:rsidRPr="00316A89" w:rsidRDefault="00A93016" w:rsidP="00316A89">
            <w:pPr>
              <w:spacing w:line="276" w:lineRule="auto"/>
              <w:jc w:val="both"/>
              <w:rPr>
                <w:sz w:val="28"/>
                <w:szCs w:val="28"/>
              </w:rPr>
            </w:pPr>
            <w:r w:rsidRPr="00316A89">
              <w:rPr>
                <w:sz w:val="28"/>
                <w:szCs w:val="28"/>
              </w:rPr>
              <w:t>Ветераны и участники Великой Отечественной войны</w:t>
            </w:r>
          </w:p>
        </w:tc>
        <w:tc>
          <w:tcPr>
            <w:tcW w:w="2835" w:type="dxa"/>
            <w:vAlign w:val="center"/>
          </w:tcPr>
          <w:p w:rsidR="00A93016" w:rsidRPr="00316A89" w:rsidRDefault="00257594" w:rsidP="00316A89">
            <w:pPr>
              <w:spacing w:line="276" w:lineRule="auto"/>
              <w:jc w:val="center"/>
              <w:rPr>
                <w:sz w:val="28"/>
                <w:szCs w:val="28"/>
              </w:rPr>
            </w:pPr>
            <w:r>
              <w:rPr>
                <w:sz w:val="28"/>
                <w:szCs w:val="28"/>
              </w:rPr>
              <w:t>1</w:t>
            </w:r>
          </w:p>
        </w:tc>
      </w:tr>
      <w:tr w:rsidR="00A93016" w:rsidTr="00316A89">
        <w:tc>
          <w:tcPr>
            <w:tcW w:w="6804" w:type="dxa"/>
          </w:tcPr>
          <w:p w:rsidR="00A93016" w:rsidRPr="00316A89" w:rsidRDefault="00A93016" w:rsidP="00316A89">
            <w:pPr>
              <w:spacing w:line="276" w:lineRule="auto"/>
              <w:jc w:val="both"/>
              <w:rPr>
                <w:sz w:val="28"/>
                <w:szCs w:val="28"/>
              </w:rPr>
            </w:pPr>
            <w:r w:rsidRPr="00316A89">
              <w:rPr>
                <w:sz w:val="28"/>
                <w:szCs w:val="28"/>
              </w:rPr>
              <w:t>Ветераны труда</w:t>
            </w:r>
          </w:p>
        </w:tc>
        <w:tc>
          <w:tcPr>
            <w:tcW w:w="2835" w:type="dxa"/>
            <w:vAlign w:val="center"/>
          </w:tcPr>
          <w:p w:rsidR="00A93016" w:rsidRPr="00316A89" w:rsidRDefault="007475A0" w:rsidP="00316A89">
            <w:pPr>
              <w:spacing w:line="276" w:lineRule="auto"/>
              <w:jc w:val="center"/>
              <w:rPr>
                <w:sz w:val="28"/>
                <w:szCs w:val="28"/>
              </w:rPr>
            </w:pPr>
            <w:r>
              <w:rPr>
                <w:sz w:val="28"/>
                <w:szCs w:val="28"/>
              </w:rPr>
              <w:t>3</w:t>
            </w:r>
          </w:p>
        </w:tc>
      </w:tr>
      <w:tr w:rsidR="00A93016" w:rsidTr="00316A89">
        <w:tc>
          <w:tcPr>
            <w:tcW w:w="6804" w:type="dxa"/>
          </w:tcPr>
          <w:p w:rsidR="00A93016" w:rsidRPr="00316A89" w:rsidRDefault="00A93016" w:rsidP="00316A89">
            <w:pPr>
              <w:spacing w:line="276" w:lineRule="auto"/>
              <w:jc w:val="both"/>
              <w:rPr>
                <w:sz w:val="28"/>
                <w:szCs w:val="28"/>
              </w:rPr>
            </w:pPr>
            <w:r w:rsidRPr="00316A89">
              <w:rPr>
                <w:sz w:val="28"/>
                <w:szCs w:val="28"/>
              </w:rPr>
              <w:t>Ветераны и участники боевых действий</w:t>
            </w:r>
          </w:p>
        </w:tc>
        <w:tc>
          <w:tcPr>
            <w:tcW w:w="2835" w:type="dxa"/>
            <w:vAlign w:val="center"/>
          </w:tcPr>
          <w:p w:rsidR="00A93016" w:rsidRPr="00316A89" w:rsidRDefault="00257594" w:rsidP="00316A89">
            <w:pPr>
              <w:spacing w:line="276" w:lineRule="auto"/>
              <w:jc w:val="center"/>
              <w:rPr>
                <w:sz w:val="28"/>
                <w:szCs w:val="28"/>
              </w:rPr>
            </w:pPr>
            <w:r>
              <w:rPr>
                <w:sz w:val="28"/>
                <w:szCs w:val="28"/>
              </w:rPr>
              <w:t>1</w:t>
            </w:r>
          </w:p>
        </w:tc>
      </w:tr>
      <w:tr w:rsidR="00A93016" w:rsidTr="00316A89">
        <w:tc>
          <w:tcPr>
            <w:tcW w:w="6804" w:type="dxa"/>
          </w:tcPr>
          <w:p w:rsidR="00A93016" w:rsidRPr="00316A89" w:rsidRDefault="00A93016" w:rsidP="00257594">
            <w:pPr>
              <w:spacing w:line="276" w:lineRule="auto"/>
              <w:jc w:val="both"/>
              <w:rPr>
                <w:sz w:val="28"/>
                <w:szCs w:val="28"/>
              </w:rPr>
            </w:pPr>
            <w:r w:rsidRPr="00316A89">
              <w:rPr>
                <w:sz w:val="28"/>
                <w:szCs w:val="28"/>
              </w:rPr>
              <w:t>Инвалиды</w:t>
            </w:r>
            <w:r w:rsidR="00257594">
              <w:rPr>
                <w:sz w:val="28"/>
                <w:szCs w:val="28"/>
              </w:rPr>
              <w:t>, родители детей-инвалидов</w:t>
            </w:r>
          </w:p>
        </w:tc>
        <w:tc>
          <w:tcPr>
            <w:tcW w:w="2835" w:type="dxa"/>
            <w:vAlign w:val="center"/>
          </w:tcPr>
          <w:p w:rsidR="00A93016" w:rsidRPr="00316A89" w:rsidRDefault="00257594" w:rsidP="00316A89">
            <w:pPr>
              <w:spacing w:line="276" w:lineRule="auto"/>
              <w:jc w:val="center"/>
              <w:rPr>
                <w:sz w:val="28"/>
                <w:szCs w:val="28"/>
              </w:rPr>
            </w:pPr>
            <w:r>
              <w:rPr>
                <w:sz w:val="28"/>
                <w:szCs w:val="28"/>
              </w:rPr>
              <w:t>6</w:t>
            </w:r>
          </w:p>
        </w:tc>
      </w:tr>
      <w:tr w:rsidR="00A93016" w:rsidTr="00316A89">
        <w:tc>
          <w:tcPr>
            <w:tcW w:w="6804" w:type="dxa"/>
          </w:tcPr>
          <w:p w:rsidR="00A93016" w:rsidRPr="00316A89" w:rsidRDefault="00A93016" w:rsidP="00316A89">
            <w:pPr>
              <w:spacing w:line="276" w:lineRule="auto"/>
              <w:jc w:val="both"/>
              <w:rPr>
                <w:sz w:val="28"/>
                <w:szCs w:val="28"/>
              </w:rPr>
            </w:pPr>
            <w:r w:rsidRPr="00316A89">
              <w:rPr>
                <w:sz w:val="28"/>
                <w:szCs w:val="28"/>
              </w:rPr>
              <w:t xml:space="preserve">Погорельцы </w:t>
            </w:r>
          </w:p>
        </w:tc>
        <w:tc>
          <w:tcPr>
            <w:tcW w:w="2835" w:type="dxa"/>
            <w:vAlign w:val="center"/>
          </w:tcPr>
          <w:p w:rsidR="00A93016" w:rsidRPr="00316A89" w:rsidRDefault="00257594" w:rsidP="00316A89">
            <w:pPr>
              <w:spacing w:line="276" w:lineRule="auto"/>
              <w:jc w:val="center"/>
              <w:rPr>
                <w:sz w:val="28"/>
                <w:szCs w:val="28"/>
              </w:rPr>
            </w:pPr>
            <w:r>
              <w:rPr>
                <w:sz w:val="28"/>
                <w:szCs w:val="28"/>
              </w:rPr>
              <w:t>1</w:t>
            </w:r>
          </w:p>
        </w:tc>
      </w:tr>
      <w:tr w:rsidR="00A93016" w:rsidTr="00316A89">
        <w:tc>
          <w:tcPr>
            <w:tcW w:w="6804" w:type="dxa"/>
          </w:tcPr>
          <w:p w:rsidR="00A93016" w:rsidRPr="00316A89" w:rsidRDefault="00A93016" w:rsidP="00316A89">
            <w:pPr>
              <w:spacing w:line="276" w:lineRule="auto"/>
              <w:jc w:val="both"/>
              <w:rPr>
                <w:sz w:val="28"/>
                <w:szCs w:val="28"/>
              </w:rPr>
            </w:pPr>
            <w:r w:rsidRPr="00316A89">
              <w:rPr>
                <w:sz w:val="28"/>
                <w:szCs w:val="28"/>
              </w:rPr>
              <w:t>Молодые семьи</w:t>
            </w:r>
          </w:p>
        </w:tc>
        <w:tc>
          <w:tcPr>
            <w:tcW w:w="2835" w:type="dxa"/>
            <w:vAlign w:val="center"/>
          </w:tcPr>
          <w:p w:rsidR="00A93016" w:rsidRPr="00316A89" w:rsidRDefault="007475A0" w:rsidP="00316A89">
            <w:pPr>
              <w:spacing w:line="276" w:lineRule="auto"/>
              <w:jc w:val="center"/>
              <w:rPr>
                <w:sz w:val="28"/>
                <w:szCs w:val="28"/>
              </w:rPr>
            </w:pPr>
            <w:r>
              <w:rPr>
                <w:sz w:val="28"/>
                <w:szCs w:val="28"/>
              </w:rPr>
              <w:t>0</w:t>
            </w:r>
          </w:p>
        </w:tc>
      </w:tr>
      <w:tr w:rsidR="00A93016" w:rsidTr="00316A89">
        <w:tc>
          <w:tcPr>
            <w:tcW w:w="6804" w:type="dxa"/>
          </w:tcPr>
          <w:p w:rsidR="00A93016" w:rsidRPr="00257594" w:rsidRDefault="00257594" w:rsidP="00257594">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Многодетные семьи</w:t>
            </w:r>
          </w:p>
        </w:tc>
        <w:tc>
          <w:tcPr>
            <w:tcW w:w="2835" w:type="dxa"/>
            <w:vAlign w:val="center"/>
          </w:tcPr>
          <w:p w:rsidR="00A93016" w:rsidRPr="00316A89" w:rsidRDefault="00257594" w:rsidP="00316A89">
            <w:pPr>
              <w:spacing w:line="276" w:lineRule="auto"/>
              <w:jc w:val="center"/>
              <w:rPr>
                <w:sz w:val="28"/>
                <w:szCs w:val="28"/>
              </w:rPr>
            </w:pPr>
            <w:r>
              <w:rPr>
                <w:sz w:val="28"/>
                <w:szCs w:val="28"/>
              </w:rPr>
              <w:t>2</w:t>
            </w:r>
          </w:p>
        </w:tc>
      </w:tr>
      <w:tr w:rsidR="00257594" w:rsidTr="00316A89">
        <w:tc>
          <w:tcPr>
            <w:tcW w:w="6804" w:type="dxa"/>
          </w:tcPr>
          <w:p w:rsidR="00257594" w:rsidRPr="0051347C" w:rsidRDefault="0051347C" w:rsidP="0051347C">
            <w:pPr>
              <w:pStyle w:val="ConsPlusNormal"/>
              <w:ind w:firstLine="0"/>
              <w:jc w:val="both"/>
              <w:rPr>
                <w:rFonts w:ascii="Times New Roman" w:hAnsi="Times New Roman" w:cs="Times New Roman"/>
                <w:sz w:val="28"/>
                <w:szCs w:val="28"/>
              </w:rPr>
            </w:pPr>
            <w:r w:rsidRPr="0051347C">
              <w:rPr>
                <w:rFonts w:ascii="Times New Roman" w:hAnsi="Times New Roman" w:cs="Times New Roman"/>
                <w:sz w:val="28"/>
                <w:szCs w:val="28"/>
              </w:rPr>
              <w:t>Лица, осуществляющие уход и воспитание ребенка (детей) без участия второго родителя</w:t>
            </w:r>
          </w:p>
        </w:tc>
        <w:tc>
          <w:tcPr>
            <w:tcW w:w="2835" w:type="dxa"/>
            <w:vAlign w:val="center"/>
          </w:tcPr>
          <w:p w:rsidR="00257594" w:rsidRPr="00316A89" w:rsidRDefault="0051347C" w:rsidP="00316A89">
            <w:pPr>
              <w:spacing w:line="276" w:lineRule="auto"/>
              <w:jc w:val="center"/>
              <w:rPr>
                <w:sz w:val="28"/>
                <w:szCs w:val="28"/>
              </w:rPr>
            </w:pPr>
            <w:r>
              <w:rPr>
                <w:sz w:val="28"/>
                <w:szCs w:val="28"/>
              </w:rPr>
              <w:t>1</w:t>
            </w:r>
          </w:p>
        </w:tc>
      </w:tr>
      <w:tr w:rsidR="00257594" w:rsidTr="00316A89">
        <w:tc>
          <w:tcPr>
            <w:tcW w:w="6804" w:type="dxa"/>
          </w:tcPr>
          <w:p w:rsidR="00257594" w:rsidRPr="00257594" w:rsidRDefault="00257594" w:rsidP="00B8119A">
            <w:pPr>
              <w:pStyle w:val="ConsPlusNormal"/>
              <w:ind w:firstLine="0"/>
              <w:jc w:val="both"/>
              <w:rPr>
                <w:rFonts w:ascii="Times New Roman" w:hAnsi="Times New Roman" w:cs="Times New Roman"/>
                <w:sz w:val="28"/>
                <w:szCs w:val="28"/>
              </w:rPr>
            </w:pPr>
            <w:r w:rsidRPr="00257594">
              <w:rPr>
                <w:rFonts w:ascii="Times New Roman" w:hAnsi="Times New Roman" w:cs="Times New Roman"/>
                <w:sz w:val="28"/>
                <w:szCs w:val="28"/>
              </w:rPr>
              <w:t>Дети-сироты</w:t>
            </w:r>
            <w:r w:rsidRPr="00257594">
              <w:rPr>
                <w:rFonts w:ascii="Times New Roman" w:hAnsi="Times New Roman" w:cs="Times New Roman"/>
              </w:rPr>
              <w:t xml:space="preserve"> </w:t>
            </w:r>
            <w:r w:rsidRPr="00257594">
              <w:rPr>
                <w:rFonts w:ascii="Times New Roman" w:hAnsi="Times New Roman" w:cs="Times New Roman"/>
                <w:sz w:val="28"/>
                <w:szCs w:val="28"/>
              </w:rPr>
              <w:t>и дети, оставшиеся без попечения родителей</w:t>
            </w:r>
          </w:p>
        </w:tc>
        <w:tc>
          <w:tcPr>
            <w:tcW w:w="2835" w:type="dxa"/>
            <w:vAlign w:val="center"/>
          </w:tcPr>
          <w:p w:rsidR="00257594" w:rsidRPr="00316A89" w:rsidRDefault="00257594" w:rsidP="00B8119A">
            <w:pPr>
              <w:spacing w:line="276" w:lineRule="auto"/>
              <w:jc w:val="center"/>
              <w:rPr>
                <w:sz w:val="28"/>
                <w:szCs w:val="28"/>
              </w:rPr>
            </w:pPr>
            <w:r>
              <w:rPr>
                <w:sz w:val="28"/>
                <w:szCs w:val="28"/>
              </w:rPr>
              <w:t>1</w:t>
            </w:r>
          </w:p>
        </w:tc>
      </w:tr>
    </w:tbl>
    <w:p w:rsidR="00A93016" w:rsidRDefault="00A93016" w:rsidP="008E1C83">
      <w:pPr>
        <w:pStyle w:val="a9"/>
        <w:spacing w:before="0" w:beforeAutospacing="0" w:after="0" w:afterAutospacing="0"/>
        <w:ind w:firstLine="709"/>
        <w:jc w:val="both"/>
        <w:rPr>
          <w:sz w:val="28"/>
          <w:szCs w:val="28"/>
        </w:rPr>
      </w:pPr>
    </w:p>
    <w:p w:rsidR="00F479E0" w:rsidRPr="00A93FA3" w:rsidRDefault="00F479E0" w:rsidP="00F479E0">
      <w:pPr>
        <w:pStyle w:val="a9"/>
        <w:spacing w:before="0" w:beforeAutospacing="0" w:after="0" w:afterAutospacing="0"/>
        <w:ind w:firstLine="709"/>
        <w:jc w:val="both"/>
        <w:rPr>
          <w:sz w:val="28"/>
          <w:szCs w:val="28"/>
        </w:rPr>
      </w:pPr>
      <w:r w:rsidRPr="00A93FA3">
        <w:rPr>
          <w:sz w:val="28"/>
          <w:szCs w:val="28"/>
        </w:rPr>
        <w:t xml:space="preserve">Использование тематического принципа распределения обращений, поступивших в Архангельское областное Собрание депутатов, показывает, что основными темами обращений </w:t>
      </w:r>
      <w:r>
        <w:rPr>
          <w:sz w:val="28"/>
          <w:szCs w:val="28"/>
        </w:rPr>
        <w:t>первого</w:t>
      </w:r>
      <w:r w:rsidRPr="00A93FA3">
        <w:rPr>
          <w:sz w:val="28"/>
          <w:szCs w:val="28"/>
        </w:rPr>
        <w:t xml:space="preserve"> квартала 20</w:t>
      </w:r>
      <w:r>
        <w:rPr>
          <w:sz w:val="28"/>
          <w:szCs w:val="28"/>
        </w:rPr>
        <w:t>16</w:t>
      </w:r>
      <w:r w:rsidRPr="00A93FA3">
        <w:rPr>
          <w:sz w:val="28"/>
          <w:szCs w:val="28"/>
        </w:rPr>
        <w:t xml:space="preserve"> года явились следующие.</w:t>
      </w:r>
    </w:p>
    <w:p w:rsidR="00A93016" w:rsidRDefault="00A93016" w:rsidP="008E1C83">
      <w:pPr>
        <w:pStyle w:val="a9"/>
        <w:spacing w:before="0" w:beforeAutospacing="0" w:after="0" w:afterAutospacing="0"/>
        <w:ind w:firstLine="709"/>
        <w:jc w:val="both"/>
        <w:rPr>
          <w:sz w:val="28"/>
          <w:szCs w:val="28"/>
        </w:rPr>
      </w:pPr>
    </w:p>
    <w:p w:rsidR="00413967" w:rsidRDefault="00413967" w:rsidP="008E1C83">
      <w:pPr>
        <w:pStyle w:val="a9"/>
        <w:spacing w:before="0" w:beforeAutospacing="0" w:after="0" w:afterAutospacing="0"/>
        <w:ind w:firstLine="709"/>
        <w:jc w:val="both"/>
        <w:rPr>
          <w:sz w:val="28"/>
          <w:szCs w:val="28"/>
        </w:rPr>
      </w:pPr>
    </w:p>
    <w:p w:rsidR="00413967" w:rsidRDefault="00413967" w:rsidP="008E1C83">
      <w:pPr>
        <w:pStyle w:val="a9"/>
        <w:spacing w:before="0" w:beforeAutospacing="0" w:after="0" w:afterAutospacing="0"/>
        <w:ind w:firstLine="709"/>
        <w:jc w:val="both"/>
        <w:rPr>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804"/>
        <w:gridCol w:w="2835"/>
      </w:tblGrid>
      <w:tr w:rsidR="00942A69" w:rsidTr="00ED0EA7">
        <w:trPr>
          <w:trHeight w:val="695"/>
        </w:trPr>
        <w:tc>
          <w:tcPr>
            <w:tcW w:w="6804" w:type="dxa"/>
            <w:vAlign w:val="center"/>
          </w:tcPr>
          <w:p w:rsidR="00942A69" w:rsidRPr="00316A89" w:rsidRDefault="00942A69" w:rsidP="00316A89">
            <w:pPr>
              <w:spacing w:line="276" w:lineRule="auto"/>
              <w:jc w:val="center"/>
              <w:rPr>
                <w:sz w:val="28"/>
                <w:szCs w:val="28"/>
              </w:rPr>
            </w:pPr>
            <w:r w:rsidRPr="00316A89">
              <w:rPr>
                <w:sz w:val="28"/>
                <w:szCs w:val="28"/>
              </w:rPr>
              <w:lastRenderedPageBreak/>
              <w:t>Тематика обращений</w:t>
            </w:r>
          </w:p>
        </w:tc>
        <w:tc>
          <w:tcPr>
            <w:tcW w:w="2835" w:type="dxa"/>
            <w:vAlign w:val="center"/>
          </w:tcPr>
          <w:p w:rsidR="00942A69" w:rsidRPr="00316A89" w:rsidRDefault="00942A69" w:rsidP="00316A89">
            <w:pPr>
              <w:spacing w:line="276" w:lineRule="auto"/>
              <w:jc w:val="center"/>
              <w:rPr>
                <w:sz w:val="28"/>
                <w:szCs w:val="28"/>
              </w:rPr>
            </w:pPr>
            <w:r w:rsidRPr="00316A89">
              <w:rPr>
                <w:sz w:val="28"/>
                <w:szCs w:val="28"/>
              </w:rPr>
              <w:t xml:space="preserve">Количество </w:t>
            </w:r>
          </w:p>
          <w:p w:rsidR="00942A69" w:rsidRPr="00316A89" w:rsidRDefault="00942A69" w:rsidP="00316A89">
            <w:pPr>
              <w:spacing w:line="276" w:lineRule="auto"/>
              <w:jc w:val="center"/>
              <w:rPr>
                <w:sz w:val="28"/>
                <w:szCs w:val="28"/>
              </w:rPr>
            </w:pPr>
            <w:r w:rsidRPr="00316A89">
              <w:rPr>
                <w:sz w:val="28"/>
                <w:szCs w:val="28"/>
              </w:rPr>
              <w:t>обращений</w:t>
            </w:r>
          </w:p>
        </w:tc>
      </w:tr>
      <w:tr w:rsidR="0079028D" w:rsidTr="00ED0EA7">
        <w:tc>
          <w:tcPr>
            <w:tcW w:w="6804" w:type="dxa"/>
          </w:tcPr>
          <w:p w:rsidR="0079028D" w:rsidRPr="00316A89" w:rsidRDefault="000B1DAC" w:rsidP="000B1DAC">
            <w:pPr>
              <w:rPr>
                <w:sz w:val="28"/>
                <w:szCs w:val="28"/>
              </w:rPr>
            </w:pPr>
            <w:r>
              <w:rPr>
                <w:sz w:val="28"/>
                <w:szCs w:val="28"/>
              </w:rPr>
              <w:t>З</w:t>
            </w:r>
            <w:r w:rsidR="0079028D" w:rsidRPr="00316A89">
              <w:rPr>
                <w:sz w:val="28"/>
                <w:szCs w:val="28"/>
              </w:rPr>
              <w:t>дравоохранени</w:t>
            </w:r>
            <w:r>
              <w:rPr>
                <w:sz w:val="28"/>
                <w:szCs w:val="28"/>
              </w:rPr>
              <w:t>е</w:t>
            </w:r>
          </w:p>
        </w:tc>
        <w:tc>
          <w:tcPr>
            <w:tcW w:w="2835" w:type="dxa"/>
            <w:vAlign w:val="center"/>
          </w:tcPr>
          <w:p w:rsidR="0079028D" w:rsidRPr="00316A89" w:rsidRDefault="00ED0EA7" w:rsidP="003E0A6F">
            <w:pPr>
              <w:spacing w:line="276" w:lineRule="auto"/>
              <w:jc w:val="center"/>
              <w:rPr>
                <w:sz w:val="28"/>
                <w:szCs w:val="28"/>
              </w:rPr>
            </w:pPr>
            <w:r>
              <w:rPr>
                <w:sz w:val="28"/>
                <w:szCs w:val="28"/>
              </w:rPr>
              <w:t>6</w:t>
            </w:r>
          </w:p>
        </w:tc>
      </w:tr>
      <w:tr w:rsidR="0079028D" w:rsidTr="00ED0EA7">
        <w:tc>
          <w:tcPr>
            <w:tcW w:w="6804" w:type="dxa"/>
          </w:tcPr>
          <w:p w:rsidR="0079028D" w:rsidRPr="00316A89" w:rsidRDefault="000B1DAC" w:rsidP="000B1DAC">
            <w:pPr>
              <w:rPr>
                <w:sz w:val="28"/>
                <w:szCs w:val="28"/>
              </w:rPr>
            </w:pPr>
            <w:r>
              <w:rPr>
                <w:sz w:val="28"/>
                <w:szCs w:val="28"/>
              </w:rPr>
              <w:t>О</w:t>
            </w:r>
            <w:r w:rsidR="0079028D" w:rsidRPr="00316A89">
              <w:rPr>
                <w:sz w:val="28"/>
                <w:szCs w:val="28"/>
              </w:rPr>
              <w:t>бразовани</w:t>
            </w:r>
            <w:r>
              <w:rPr>
                <w:sz w:val="28"/>
                <w:szCs w:val="28"/>
              </w:rPr>
              <w:t>е</w:t>
            </w:r>
          </w:p>
        </w:tc>
        <w:tc>
          <w:tcPr>
            <w:tcW w:w="2835" w:type="dxa"/>
            <w:vAlign w:val="center"/>
          </w:tcPr>
          <w:p w:rsidR="0079028D" w:rsidRDefault="00E27C55" w:rsidP="003E0A6F">
            <w:pPr>
              <w:spacing w:line="276" w:lineRule="auto"/>
              <w:jc w:val="center"/>
              <w:rPr>
                <w:sz w:val="28"/>
                <w:szCs w:val="28"/>
              </w:rPr>
            </w:pPr>
            <w:r>
              <w:rPr>
                <w:sz w:val="28"/>
                <w:szCs w:val="28"/>
              </w:rPr>
              <w:t>1</w:t>
            </w:r>
          </w:p>
        </w:tc>
      </w:tr>
      <w:tr w:rsidR="0079028D" w:rsidTr="00ED0EA7">
        <w:tc>
          <w:tcPr>
            <w:tcW w:w="6804" w:type="dxa"/>
          </w:tcPr>
          <w:p w:rsidR="0079028D" w:rsidRPr="00316A89" w:rsidRDefault="000B1DAC" w:rsidP="000B1DAC">
            <w:pPr>
              <w:rPr>
                <w:sz w:val="28"/>
                <w:szCs w:val="28"/>
              </w:rPr>
            </w:pPr>
            <w:r>
              <w:rPr>
                <w:sz w:val="28"/>
                <w:szCs w:val="28"/>
              </w:rPr>
              <w:t>С</w:t>
            </w:r>
            <w:r w:rsidR="0079028D" w:rsidRPr="00316A89">
              <w:rPr>
                <w:sz w:val="28"/>
                <w:szCs w:val="28"/>
              </w:rPr>
              <w:t>троительств</w:t>
            </w:r>
            <w:r>
              <w:rPr>
                <w:sz w:val="28"/>
                <w:szCs w:val="28"/>
              </w:rPr>
              <w:t>о</w:t>
            </w:r>
            <w:r w:rsidR="0079028D" w:rsidRPr="00316A89">
              <w:rPr>
                <w:sz w:val="28"/>
                <w:szCs w:val="28"/>
              </w:rPr>
              <w:t xml:space="preserve"> и развити</w:t>
            </w:r>
            <w:r>
              <w:rPr>
                <w:sz w:val="28"/>
                <w:szCs w:val="28"/>
              </w:rPr>
              <w:t>е</w:t>
            </w:r>
            <w:r w:rsidR="0079028D" w:rsidRPr="00316A89">
              <w:rPr>
                <w:sz w:val="28"/>
                <w:szCs w:val="28"/>
              </w:rPr>
              <w:t xml:space="preserve"> инфраструктуры</w:t>
            </w:r>
          </w:p>
        </w:tc>
        <w:tc>
          <w:tcPr>
            <w:tcW w:w="2835" w:type="dxa"/>
            <w:vAlign w:val="center"/>
          </w:tcPr>
          <w:p w:rsidR="0079028D" w:rsidRDefault="00ED0EA7" w:rsidP="003E0A6F">
            <w:pPr>
              <w:spacing w:line="276" w:lineRule="auto"/>
              <w:jc w:val="center"/>
              <w:rPr>
                <w:sz w:val="28"/>
                <w:szCs w:val="28"/>
              </w:rPr>
            </w:pPr>
            <w:r>
              <w:rPr>
                <w:sz w:val="28"/>
                <w:szCs w:val="28"/>
              </w:rPr>
              <w:t>4</w:t>
            </w:r>
          </w:p>
        </w:tc>
      </w:tr>
      <w:tr w:rsidR="0079028D" w:rsidTr="00ED0EA7">
        <w:tc>
          <w:tcPr>
            <w:tcW w:w="6804" w:type="dxa"/>
          </w:tcPr>
          <w:p w:rsidR="0079028D" w:rsidRPr="00316A89" w:rsidRDefault="000B1DAC" w:rsidP="000B1DAC">
            <w:pPr>
              <w:rPr>
                <w:sz w:val="28"/>
                <w:szCs w:val="28"/>
              </w:rPr>
            </w:pPr>
            <w:r>
              <w:rPr>
                <w:sz w:val="28"/>
                <w:szCs w:val="28"/>
              </w:rPr>
              <w:t>В</w:t>
            </w:r>
            <w:r w:rsidR="0079028D">
              <w:rPr>
                <w:sz w:val="28"/>
                <w:szCs w:val="28"/>
              </w:rPr>
              <w:t>ыплат</w:t>
            </w:r>
            <w:r>
              <w:rPr>
                <w:sz w:val="28"/>
                <w:szCs w:val="28"/>
              </w:rPr>
              <w:t>а</w:t>
            </w:r>
            <w:r w:rsidR="0079028D">
              <w:rPr>
                <w:sz w:val="28"/>
                <w:szCs w:val="28"/>
              </w:rPr>
              <w:t xml:space="preserve"> </w:t>
            </w:r>
            <w:r w:rsidR="0079028D" w:rsidRPr="00316A89">
              <w:rPr>
                <w:sz w:val="28"/>
                <w:szCs w:val="28"/>
              </w:rPr>
              <w:t xml:space="preserve">заработной платы </w:t>
            </w:r>
            <w:r w:rsidR="0079028D">
              <w:rPr>
                <w:sz w:val="28"/>
                <w:szCs w:val="28"/>
              </w:rPr>
              <w:t xml:space="preserve">и пособий, </w:t>
            </w:r>
            <w:r w:rsidR="0079028D" w:rsidRPr="00316A89">
              <w:rPr>
                <w:sz w:val="28"/>
                <w:szCs w:val="28"/>
              </w:rPr>
              <w:t xml:space="preserve"> начислени</w:t>
            </w:r>
            <w:r>
              <w:rPr>
                <w:sz w:val="28"/>
                <w:szCs w:val="28"/>
              </w:rPr>
              <w:t>е</w:t>
            </w:r>
            <w:r w:rsidR="0079028D" w:rsidRPr="00316A89">
              <w:rPr>
                <w:sz w:val="28"/>
                <w:szCs w:val="28"/>
              </w:rPr>
              <w:t xml:space="preserve"> пенсий</w:t>
            </w:r>
          </w:p>
        </w:tc>
        <w:tc>
          <w:tcPr>
            <w:tcW w:w="2835" w:type="dxa"/>
            <w:vAlign w:val="center"/>
          </w:tcPr>
          <w:p w:rsidR="0079028D" w:rsidRDefault="00ED0EA7" w:rsidP="003E0A6F">
            <w:pPr>
              <w:spacing w:line="276" w:lineRule="auto"/>
              <w:jc w:val="center"/>
              <w:rPr>
                <w:sz w:val="28"/>
                <w:szCs w:val="28"/>
              </w:rPr>
            </w:pPr>
            <w:r>
              <w:rPr>
                <w:sz w:val="28"/>
                <w:szCs w:val="28"/>
              </w:rPr>
              <w:t>3</w:t>
            </w:r>
          </w:p>
        </w:tc>
      </w:tr>
      <w:tr w:rsidR="0079028D" w:rsidTr="00ED0EA7">
        <w:tc>
          <w:tcPr>
            <w:tcW w:w="6804" w:type="dxa"/>
          </w:tcPr>
          <w:p w:rsidR="0079028D" w:rsidRPr="00316A89" w:rsidRDefault="000B1DAC" w:rsidP="000B1DAC">
            <w:pPr>
              <w:rPr>
                <w:sz w:val="28"/>
                <w:szCs w:val="28"/>
              </w:rPr>
            </w:pPr>
            <w:r>
              <w:rPr>
                <w:sz w:val="28"/>
                <w:szCs w:val="28"/>
              </w:rPr>
              <w:t>Т</w:t>
            </w:r>
            <w:r w:rsidR="0079028D" w:rsidRPr="00316A89">
              <w:rPr>
                <w:sz w:val="28"/>
                <w:szCs w:val="28"/>
              </w:rPr>
              <w:t>рудоустройств</w:t>
            </w:r>
            <w:r>
              <w:rPr>
                <w:sz w:val="28"/>
                <w:szCs w:val="28"/>
              </w:rPr>
              <w:t>о</w:t>
            </w:r>
          </w:p>
        </w:tc>
        <w:tc>
          <w:tcPr>
            <w:tcW w:w="2835" w:type="dxa"/>
            <w:vAlign w:val="center"/>
          </w:tcPr>
          <w:p w:rsidR="0079028D" w:rsidRDefault="00ED0EA7" w:rsidP="003E0A6F">
            <w:pPr>
              <w:spacing w:line="276" w:lineRule="auto"/>
              <w:jc w:val="center"/>
              <w:rPr>
                <w:sz w:val="28"/>
                <w:szCs w:val="28"/>
              </w:rPr>
            </w:pPr>
            <w:r>
              <w:rPr>
                <w:sz w:val="28"/>
                <w:szCs w:val="28"/>
              </w:rPr>
              <w:t>0</w:t>
            </w:r>
          </w:p>
        </w:tc>
      </w:tr>
      <w:tr w:rsidR="0079028D" w:rsidTr="00ED0EA7">
        <w:tc>
          <w:tcPr>
            <w:tcW w:w="6804" w:type="dxa"/>
          </w:tcPr>
          <w:p w:rsidR="0079028D" w:rsidRPr="00316A89" w:rsidRDefault="000B1DAC" w:rsidP="000B1DAC">
            <w:pPr>
              <w:rPr>
                <w:sz w:val="28"/>
                <w:szCs w:val="28"/>
              </w:rPr>
            </w:pPr>
            <w:r>
              <w:rPr>
                <w:sz w:val="28"/>
                <w:szCs w:val="28"/>
              </w:rPr>
              <w:t>П</w:t>
            </w:r>
            <w:r w:rsidR="0079028D" w:rsidRPr="00316A89">
              <w:rPr>
                <w:sz w:val="28"/>
                <w:szCs w:val="28"/>
              </w:rPr>
              <w:t>редоставлени</w:t>
            </w:r>
            <w:r>
              <w:rPr>
                <w:sz w:val="28"/>
                <w:szCs w:val="28"/>
              </w:rPr>
              <w:t>е</w:t>
            </w:r>
            <w:r w:rsidR="0079028D" w:rsidRPr="00316A89">
              <w:rPr>
                <w:sz w:val="28"/>
                <w:szCs w:val="28"/>
              </w:rPr>
              <w:t xml:space="preserve"> жилья</w:t>
            </w:r>
          </w:p>
        </w:tc>
        <w:tc>
          <w:tcPr>
            <w:tcW w:w="2835" w:type="dxa"/>
            <w:vAlign w:val="center"/>
          </w:tcPr>
          <w:p w:rsidR="0079028D" w:rsidRDefault="00ED0EA7" w:rsidP="003E0A6F">
            <w:pPr>
              <w:spacing w:line="276" w:lineRule="auto"/>
              <w:jc w:val="center"/>
              <w:rPr>
                <w:sz w:val="28"/>
                <w:szCs w:val="28"/>
              </w:rPr>
            </w:pPr>
            <w:r>
              <w:rPr>
                <w:sz w:val="28"/>
                <w:szCs w:val="28"/>
              </w:rPr>
              <w:t>5</w:t>
            </w:r>
          </w:p>
        </w:tc>
      </w:tr>
      <w:tr w:rsidR="0079028D" w:rsidTr="00ED0EA7">
        <w:tc>
          <w:tcPr>
            <w:tcW w:w="6804" w:type="dxa"/>
          </w:tcPr>
          <w:p w:rsidR="0079028D" w:rsidRPr="00316A89" w:rsidRDefault="000B1DAC" w:rsidP="000B1DAC">
            <w:pPr>
              <w:rPr>
                <w:sz w:val="28"/>
                <w:szCs w:val="28"/>
              </w:rPr>
            </w:pPr>
            <w:r>
              <w:rPr>
                <w:sz w:val="28"/>
                <w:szCs w:val="28"/>
              </w:rPr>
              <w:t>Ж</w:t>
            </w:r>
            <w:r w:rsidR="0079028D" w:rsidRPr="00316A89">
              <w:rPr>
                <w:sz w:val="28"/>
                <w:szCs w:val="28"/>
              </w:rPr>
              <w:t>илищно-коммунально</w:t>
            </w:r>
            <w:r>
              <w:rPr>
                <w:sz w:val="28"/>
                <w:szCs w:val="28"/>
              </w:rPr>
              <w:t>е</w:t>
            </w:r>
            <w:r w:rsidR="0079028D" w:rsidRPr="00316A89">
              <w:rPr>
                <w:sz w:val="28"/>
                <w:szCs w:val="28"/>
              </w:rPr>
              <w:t xml:space="preserve"> хозяйств</w:t>
            </w:r>
            <w:r>
              <w:rPr>
                <w:sz w:val="28"/>
                <w:szCs w:val="28"/>
              </w:rPr>
              <w:t>о</w:t>
            </w:r>
          </w:p>
        </w:tc>
        <w:tc>
          <w:tcPr>
            <w:tcW w:w="2835" w:type="dxa"/>
            <w:vAlign w:val="center"/>
          </w:tcPr>
          <w:p w:rsidR="0079028D" w:rsidRDefault="00ED0EA7" w:rsidP="003E0A6F">
            <w:pPr>
              <w:spacing w:line="276" w:lineRule="auto"/>
              <w:jc w:val="center"/>
              <w:rPr>
                <w:sz w:val="28"/>
                <w:szCs w:val="28"/>
              </w:rPr>
            </w:pPr>
            <w:r>
              <w:rPr>
                <w:sz w:val="28"/>
                <w:szCs w:val="28"/>
              </w:rPr>
              <w:t>23</w:t>
            </w:r>
          </w:p>
        </w:tc>
      </w:tr>
      <w:tr w:rsidR="0079028D" w:rsidTr="00ED0EA7">
        <w:tc>
          <w:tcPr>
            <w:tcW w:w="6804" w:type="dxa"/>
          </w:tcPr>
          <w:p w:rsidR="0079028D" w:rsidRPr="00316A89" w:rsidRDefault="000B1DAC" w:rsidP="000B1DAC">
            <w:pPr>
              <w:rPr>
                <w:sz w:val="28"/>
                <w:szCs w:val="28"/>
              </w:rPr>
            </w:pPr>
            <w:r>
              <w:rPr>
                <w:sz w:val="28"/>
                <w:szCs w:val="28"/>
              </w:rPr>
              <w:t>С</w:t>
            </w:r>
            <w:r w:rsidR="0079028D" w:rsidRPr="00316A89">
              <w:rPr>
                <w:sz w:val="28"/>
                <w:szCs w:val="28"/>
              </w:rPr>
              <w:t>оциально</w:t>
            </w:r>
            <w:r>
              <w:rPr>
                <w:sz w:val="28"/>
                <w:szCs w:val="28"/>
              </w:rPr>
              <w:t>е</w:t>
            </w:r>
            <w:r w:rsidR="0079028D" w:rsidRPr="00316A89">
              <w:rPr>
                <w:sz w:val="28"/>
                <w:szCs w:val="28"/>
              </w:rPr>
              <w:t xml:space="preserve"> обеспечени</w:t>
            </w:r>
            <w:r>
              <w:rPr>
                <w:sz w:val="28"/>
                <w:szCs w:val="28"/>
              </w:rPr>
              <w:t>е</w:t>
            </w:r>
            <w:r w:rsidR="0079028D" w:rsidRPr="00316A89">
              <w:rPr>
                <w:sz w:val="28"/>
                <w:szCs w:val="28"/>
              </w:rPr>
              <w:t xml:space="preserve"> и социальн</w:t>
            </w:r>
            <w:r>
              <w:rPr>
                <w:sz w:val="28"/>
                <w:szCs w:val="28"/>
              </w:rPr>
              <w:t>ая</w:t>
            </w:r>
            <w:r w:rsidR="0079028D" w:rsidRPr="00316A89">
              <w:rPr>
                <w:sz w:val="28"/>
                <w:szCs w:val="28"/>
              </w:rPr>
              <w:t xml:space="preserve"> защит</w:t>
            </w:r>
            <w:r>
              <w:rPr>
                <w:sz w:val="28"/>
                <w:szCs w:val="28"/>
              </w:rPr>
              <w:t>а</w:t>
            </w:r>
            <w:r w:rsidR="0079028D" w:rsidRPr="00316A89">
              <w:rPr>
                <w:sz w:val="28"/>
                <w:szCs w:val="28"/>
              </w:rPr>
              <w:t xml:space="preserve"> населения</w:t>
            </w:r>
          </w:p>
        </w:tc>
        <w:tc>
          <w:tcPr>
            <w:tcW w:w="2835" w:type="dxa"/>
            <w:vAlign w:val="center"/>
          </w:tcPr>
          <w:p w:rsidR="0079028D" w:rsidRDefault="00ED0EA7" w:rsidP="00E27C55">
            <w:pPr>
              <w:spacing w:line="276" w:lineRule="auto"/>
              <w:jc w:val="center"/>
              <w:rPr>
                <w:sz w:val="28"/>
                <w:szCs w:val="28"/>
              </w:rPr>
            </w:pPr>
            <w:r>
              <w:rPr>
                <w:sz w:val="28"/>
                <w:szCs w:val="28"/>
              </w:rPr>
              <w:t>1</w:t>
            </w:r>
            <w:r w:rsidR="00E27C55">
              <w:rPr>
                <w:sz w:val="28"/>
                <w:szCs w:val="28"/>
              </w:rPr>
              <w:t>3</w:t>
            </w:r>
          </w:p>
        </w:tc>
      </w:tr>
      <w:tr w:rsidR="0079028D" w:rsidTr="00ED0EA7">
        <w:tc>
          <w:tcPr>
            <w:tcW w:w="6804" w:type="dxa"/>
          </w:tcPr>
          <w:p w:rsidR="0079028D" w:rsidRPr="00316A89" w:rsidRDefault="0079028D" w:rsidP="003E0A6F">
            <w:pPr>
              <w:rPr>
                <w:sz w:val="28"/>
                <w:szCs w:val="28"/>
              </w:rPr>
            </w:pPr>
            <w:r w:rsidRPr="00316A89">
              <w:rPr>
                <w:sz w:val="28"/>
                <w:szCs w:val="28"/>
              </w:rPr>
              <w:t>Транспорт, дорожное хозяйство и связь</w:t>
            </w:r>
          </w:p>
        </w:tc>
        <w:tc>
          <w:tcPr>
            <w:tcW w:w="2835" w:type="dxa"/>
            <w:vAlign w:val="center"/>
          </w:tcPr>
          <w:p w:rsidR="0079028D" w:rsidRDefault="00E27C55" w:rsidP="003E0A6F">
            <w:pPr>
              <w:spacing w:line="276" w:lineRule="auto"/>
              <w:jc w:val="center"/>
              <w:rPr>
                <w:sz w:val="28"/>
                <w:szCs w:val="28"/>
              </w:rPr>
            </w:pPr>
            <w:r>
              <w:rPr>
                <w:sz w:val="28"/>
                <w:szCs w:val="28"/>
              </w:rPr>
              <w:t>11</w:t>
            </w:r>
          </w:p>
        </w:tc>
      </w:tr>
      <w:tr w:rsidR="00C85BD3" w:rsidTr="00ED0EA7">
        <w:tc>
          <w:tcPr>
            <w:tcW w:w="6804" w:type="dxa"/>
          </w:tcPr>
          <w:p w:rsidR="00C85BD3" w:rsidRPr="00316A89" w:rsidRDefault="000B1DAC" w:rsidP="000B1DAC">
            <w:pPr>
              <w:rPr>
                <w:sz w:val="28"/>
                <w:szCs w:val="28"/>
              </w:rPr>
            </w:pPr>
            <w:r>
              <w:rPr>
                <w:sz w:val="28"/>
                <w:szCs w:val="28"/>
              </w:rPr>
              <w:t>З</w:t>
            </w:r>
            <w:r w:rsidR="00C85BD3" w:rsidRPr="00316A89">
              <w:rPr>
                <w:sz w:val="28"/>
                <w:szCs w:val="28"/>
              </w:rPr>
              <w:t>аконност</w:t>
            </w:r>
            <w:r>
              <w:rPr>
                <w:sz w:val="28"/>
                <w:szCs w:val="28"/>
              </w:rPr>
              <w:t>ь</w:t>
            </w:r>
            <w:r w:rsidR="00C85BD3" w:rsidRPr="00316A89">
              <w:rPr>
                <w:sz w:val="28"/>
                <w:szCs w:val="28"/>
              </w:rPr>
              <w:t xml:space="preserve"> и правопоряд</w:t>
            </w:r>
            <w:r>
              <w:rPr>
                <w:sz w:val="28"/>
                <w:szCs w:val="28"/>
              </w:rPr>
              <w:t>ок</w:t>
            </w:r>
          </w:p>
        </w:tc>
        <w:tc>
          <w:tcPr>
            <w:tcW w:w="2835" w:type="dxa"/>
            <w:vAlign w:val="center"/>
          </w:tcPr>
          <w:p w:rsidR="00C85BD3" w:rsidRDefault="00ED0EA7" w:rsidP="008D1007">
            <w:pPr>
              <w:spacing w:line="276" w:lineRule="auto"/>
              <w:jc w:val="center"/>
              <w:rPr>
                <w:sz w:val="28"/>
                <w:szCs w:val="28"/>
              </w:rPr>
            </w:pPr>
            <w:r>
              <w:rPr>
                <w:sz w:val="28"/>
                <w:szCs w:val="28"/>
              </w:rPr>
              <w:t>19</w:t>
            </w:r>
          </w:p>
        </w:tc>
      </w:tr>
      <w:tr w:rsidR="00C85BD3" w:rsidTr="00ED0EA7">
        <w:tc>
          <w:tcPr>
            <w:tcW w:w="6804" w:type="dxa"/>
          </w:tcPr>
          <w:p w:rsidR="00C85BD3" w:rsidRPr="00316A89" w:rsidRDefault="000B1DAC" w:rsidP="000B1DAC">
            <w:pPr>
              <w:rPr>
                <w:sz w:val="28"/>
                <w:szCs w:val="28"/>
              </w:rPr>
            </w:pPr>
            <w:r>
              <w:rPr>
                <w:sz w:val="28"/>
                <w:szCs w:val="28"/>
              </w:rPr>
              <w:t>Ф</w:t>
            </w:r>
            <w:r w:rsidR="00C85BD3" w:rsidRPr="00316A89">
              <w:rPr>
                <w:sz w:val="28"/>
                <w:szCs w:val="28"/>
              </w:rPr>
              <w:t>инансов</w:t>
            </w:r>
            <w:r>
              <w:rPr>
                <w:sz w:val="28"/>
                <w:szCs w:val="28"/>
              </w:rPr>
              <w:t>ая</w:t>
            </w:r>
            <w:r w:rsidR="00C85BD3" w:rsidRPr="00316A89">
              <w:rPr>
                <w:sz w:val="28"/>
                <w:szCs w:val="28"/>
              </w:rPr>
              <w:t xml:space="preserve"> помощ</w:t>
            </w:r>
            <w:r>
              <w:rPr>
                <w:sz w:val="28"/>
                <w:szCs w:val="28"/>
              </w:rPr>
              <w:t>ь</w:t>
            </w:r>
          </w:p>
        </w:tc>
        <w:tc>
          <w:tcPr>
            <w:tcW w:w="2835" w:type="dxa"/>
            <w:vAlign w:val="center"/>
          </w:tcPr>
          <w:p w:rsidR="00C85BD3" w:rsidRDefault="00ED0EA7" w:rsidP="008D1007">
            <w:pPr>
              <w:spacing w:line="276" w:lineRule="auto"/>
              <w:jc w:val="center"/>
              <w:rPr>
                <w:sz w:val="28"/>
                <w:szCs w:val="28"/>
              </w:rPr>
            </w:pPr>
            <w:r>
              <w:rPr>
                <w:sz w:val="28"/>
                <w:szCs w:val="28"/>
              </w:rPr>
              <w:t>8</w:t>
            </w:r>
          </w:p>
        </w:tc>
      </w:tr>
      <w:tr w:rsidR="00C85BD3" w:rsidTr="00ED0EA7">
        <w:tc>
          <w:tcPr>
            <w:tcW w:w="6804" w:type="dxa"/>
          </w:tcPr>
          <w:p w:rsidR="00C85BD3" w:rsidRPr="00316A89" w:rsidRDefault="00C85BD3" w:rsidP="008D1007">
            <w:pPr>
              <w:rPr>
                <w:sz w:val="28"/>
                <w:szCs w:val="28"/>
              </w:rPr>
            </w:pPr>
            <w:r w:rsidRPr="00316A89">
              <w:rPr>
                <w:sz w:val="28"/>
                <w:szCs w:val="28"/>
              </w:rPr>
              <w:t>Консультативная юридическая помощь</w:t>
            </w:r>
          </w:p>
        </w:tc>
        <w:tc>
          <w:tcPr>
            <w:tcW w:w="2835" w:type="dxa"/>
            <w:vAlign w:val="center"/>
          </w:tcPr>
          <w:p w:rsidR="00C85BD3" w:rsidRDefault="00E27C55" w:rsidP="008D1007">
            <w:pPr>
              <w:spacing w:line="276" w:lineRule="auto"/>
              <w:jc w:val="center"/>
              <w:rPr>
                <w:sz w:val="28"/>
                <w:szCs w:val="28"/>
              </w:rPr>
            </w:pPr>
            <w:r>
              <w:rPr>
                <w:sz w:val="28"/>
                <w:szCs w:val="28"/>
              </w:rPr>
              <w:t>4</w:t>
            </w:r>
          </w:p>
        </w:tc>
      </w:tr>
      <w:tr w:rsidR="00C85BD3" w:rsidTr="00ED0EA7">
        <w:tc>
          <w:tcPr>
            <w:tcW w:w="6804" w:type="dxa"/>
          </w:tcPr>
          <w:p w:rsidR="00C85BD3" w:rsidRPr="00316A89" w:rsidRDefault="000B1DAC" w:rsidP="000B1DAC">
            <w:pPr>
              <w:rPr>
                <w:sz w:val="28"/>
                <w:szCs w:val="28"/>
              </w:rPr>
            </w:pPr>
            <w:r>
              <w:rPr>
                <w:sz w:val="28"/>
                <w:szCs w:val="28"/>
              </w:rPr>
              <w:t>Д</w:t>
            </w:r>
            <w:r w:rsidR="00AC1E73">
              <w:rPr>
                <w:sz w:val="28"/>
                <w:szCs w:val="28"/>
              </w:rPr>
              <w:t>еятельность</w:t>
            </w:r>
            <w:r w:rsidR="00ED0EA7">
              <w:rPr>
                <w:sz w:val="28"/>
                <w:szCs w:val="28"/>
              </w:rPr>
              <w:t xml:space="preserve"> органов местного самоуправления</w:t>
            </w:r>
          </w:p>
        </w:tc>
        <w:tc>
          <w:tcPr>
            <w:tcW w:w="2835" w:type="dxa"/>
            <w:vAlign w:val="center"/>
          </w:tcPr>
          <w:p w:rsidR="00C85BD3" w:rsidRDefault="00ED0EA7" w:rsidP="003E0A6F">
            <w:pPr>
              <w:spacing w:line="276" w:lineRule="auto"/>
              <w:jc w:val="center"/>
              <w:rPr>
                <w:sz w:val="28"/>
                <w:szCs w:val="28"/>
              </w:rPr>
            </w:pPr>
            <w:r>
              <w:rPr>
                <w:sz w:val="28"/>
                <w:szCs w:val="28"/>
              </w:rPr>
              <w:t>2</w:t>
            </w:r>
          </w:p>
        </w:tc>
      </w:tr>
      <w:tr w:rsidR="00C85BD3" w:rsidTr="00ED0EA7">
        <w:tc>
          <w:tcPr>
            <w:tcW w:w="6804" w:type="dxa"/>
          </w:tcPr>
          <w:p w:rsidR="00C85BD3" w:rsidRDefault="000B1DAC" w:rsidP="000B1DAC">
            <w:pPr>
              <w:rPr>
                <w:sz w:val="28"/>
                <w:szCs w:val="28"/>
              </w:rPr>
            </w:pPr>
            <w:r>
              <w:rPr>
                <w:sz w:val="28"/>
                <w:szCs w:val="28"/>
              </w:rPr>
              <w:t>П</w:t>
            </w:r>
            <w:r w:rsidR="00C85BD3" w:rsidRPr="00316A89">
              <w:rPr>
                <w:sz w:val="28"/>
                <w:szCs w:val="28"/>
              </w:rPr>
              <w:t>рием граждан по личным вопросам</w:t>
            </w:r>
          </w:p>
        </w:tc>
        <w:tc>
          <w:tcPr>
            <w:tcW w:w="2835" w:type="dxa"/>
            <w:vAlign w:val="center"/>
          </w:tcPr>
          <w:p w:rsidR="00C85BD3" w:rsidRPr="00316A89" w:rsidRDefault="00E27C55" w:rsidP="003E0A6F">
            <w:pPr>
              <w:spacing w:line="276" w:lineRule="auto"/>
              <w:jc w:val="center"/>
              <w:rPr>
                <w:sz w:val="28"/>
                <w:szCs w:val="28"/>
              </w:rPr>
            </w:pPr>
            <w:r>
              <w:rPr>
                <w:sz w:val="28"/>
                <w:szCs w:val="28"/>
              </w:rPr>
              <w:t>2</w:t>
            </w:r>
          </w:p>
        </w:tc>
      </w:tr>
      <w:tr w:rsidR="00C85BD3" w:rsidTr="00ED0EA7">
        <w:tc>
          <w:tcPr>
            <w:tcW w:w="6804" w:type="dxa"/>
          </w:tcPr>
          <w:p w:rsidR="00C85BD3" w:rsidRPr="00316A89" w:rsidRDefault="000B1DAC" w:rsidP="000B1DAC">
            <w:pPr>
              <w:rPr>
                <w:sz w:val="28"/>
                <w:szCs w:val="28"/>
              </w:rPr>
            </w:pPr>
            <w:r>
              <w:rPr>
                <w:sz w:val="28"/>
                <w:szCs w:val="28"/>
              </w:rPr>
              <w:t>Д</w:t>
            </w:r>
            <w:r w:rsidR="00C85BD3">
              <w:rPr>
                <w:sz w:val="28"/>
                <w:szCs w:val="28"/>
              </w:rPr>
              <w:t>еятельност</w:t>
            </w:r>
            <w:r>
              <w:rPr>
                <w:sz w:val="28"/>
                <w:szCs w:val="28"/>
              </w:rPr>
              <w:t>ь</w:t>
            </w:r>
            <w:r w:rsidR="00C85BD3">
              <w:rPr>
                <w:sz w:val="28"/>
                <w:szCs w:val="28"/>
              </w:rPr>
              <w:t xml:space="preserve"> областного Собрания</w:t>
            </w:r>
          </w:p>
        </w:tc>
        <w:tc>
          <w:tcPr>
            <w:tcW w:w="2835" w:type="dxa"/>
            <w:vAlign w:val="center"/>
          </w:tcPr>
          <w:p w:rsidR="00C85BD3" w:rsidRPr="00316A89" w:rsidRDefault="00ED0EA7" w:rsidP="00316A89">
            <w:pPr>
              <w:spacing w:line="276" w:lineRule="auto"/>
              <w:jc w:val="center"/>
              <w:rPr>
                <w:sz w:val="28"/>
                <w:szCs w:val="28"/>
              </w:rPr>
            </w:pPr>
            <w:r>
              <w:rPr>
                <w:sz w:val="28"/>
                <w:szCs w:val="28"/>
              </w:rPr>
              <w:t>9</w:t>
            </w:r>
          </w:p>
        </w:tc>
      </w:tr>
      <w:tr w:rsidR="00C85BD3" w:rsidTr="00ED0EA7">
        <w:tc>
          <w:tcPr>
            <w:tcW w:w="6804" w:type="dxa"/>
          </w:tcPr>
          <w:p w:rsidR="00C85BD3" w:rsidRPr="00316A89" w:rsidRDefault="00C85BD3" w:rsidP="00A52824">
            <w:pPr>
              <w:rPr>
                <w:sz w:val="28"/>
                <w:szCs w:val="28"/>
              </w:rPr>
            </w:pPr>
            <w:r w:rsidRPr="00316A89">
              <w:rPr>
                <w:sz w:val="28"/>
                <w:szCs w:val="28"/>
              </w:rPr>
              <w:t>Предложения по совершенствованию действующего законодательства</w:t>
            </w:r>
          </w:p>
        </w:tc>
        <w:tc>
          <w:tcPr>
            <w:tcW w:w="2835" w:type="dxa"/>
            <w:vAlign w:val="center"/>
          </w:tcPr>
          <w:p w:rsidR="00C85BD3" w:rsidRPr="00316A89" w:rsidRDefault="00ED0EA7" w:rsidP="00316A89">
            <w:pPr>
              <w:spacing w:line="276" w:lineRule="auto"/>
              <w:jc w:val="center"/>
              <w:rPr>
                <w:sz w:val="28"/>
                <w:szCs w:val="28"/>
              </w:rPr>
            </w:pPr>
            <w:r>
              <w:rPr>
                <w:sz w:val="28"/>
                <w:szCs w:val="28"/>
              </w:rPr>
              <w:t>9</w:t>
            </w:r>
          </w:p>
        </w:tc>
      </w:tr>
      <w:tr w:rsidR="00C85BD3" w:rsidTr="00ED0EA7">
        <w:tc>
          <w:tcPr>
            <w:tcW w:w="6804" w:type="dxa"/>
          </w:tcPr>
          <w:p w:rsidR="00C85BD3" w:rsidRDefault="00C85BD3" w:rsidP="00A52824">
            <w:pPr>
              <w:rPr>
                <w:sz w:val="28"/>
                <w:szCs w:val="28"/>
              </w:rPr>
            </w:pPr>
            <w:r>
              <w:rPr>
                <w:sz w:val="28"/>
                <w:szCs w:val="28"/>
              </w:rPr>
              <w:t xml:space="preserve">Другие вопросы </w:t>
            </w:r>
          </w:p>
        </w:tc>
        <w:tc>
          <w:tcPr>
            <w:tcW w:w="2835" w:type="dxa"/>
            <w:vAlign w:val="center"/>
          </w:tcPr>
          <w:p w:rsidR="00C85BD3" w:rsidRPr="00316A89" w:rsidRDefault="00ED0EA7" w:rsidP="00316A89">
            <w:pPr>
              <w:spacing w:line="276" w:lineRule="auto"/>
              <w:jc w:val="center"/>
              <w:rPr>
                <w:sz w:val="28"/>
                <w:szCs w:val="28"/>
              </w:rPr>
            </w:pPr>
            <w:r>
              <w:rPr>
                <w:sz w:val="28"/>
                <w:szCs w:val="28"/>
              </w:rPr>
              <w:t>7</w:t>
            </w:r>
          </w:p>
        </w:tc>
      </w:tr>
    </w:tbl>
    <w:p w:rsidR="00A93016" w:rsidRPr="00B87EB0" w:rsidRDefault="00A93016" w:rsidP="000D6028">
      <w:pPr>
        <w:ind w:firstLine="709"/>
        <w:jc w:val="both"/>
        <w:rPr>
          <w:sz w:val="28"/>
          <w:szCs w:val="28"/>
        </w:rPr>
      </w:pPr>
    </w:p>
    <w:p w:rsidR="0066206D" w:rsidRPr="00BA4656" w:rsidRDefault="00413967" w:rsidP="000D6028">
      <w:pPr>
        <w:ind w:firstLine="709"/>
        <w:jc w:val="both"/>
        <w:rPr>
          <w:sz w:val="28"/>
          <w:szCs w:val="28"/>
          <w:u w:val="single"/>
        </w:rPr>
      </w:pPr>
      <w:r>
        <w:rPr>
          <w:sz w:val="28"/>
          <w:szCs w:val="28"/>
        </w:rPr>
        <w:t>Анализируя</w:t>
      </w:r>
      <w:r w:rsidR="0066206D">
        <w:rPr>
          <w:sz w:val="28"/>
          <w:szCs w:val="28"/>
        </w:rPr>
        <w:t xml:space="preserve"> тематик</w:t>
      </w:r>
      <w:r>
        <w:rPr>
          <w:sz w:val="28"/>
          <w:szCs w:val="28"/>
        </w:rPr>
        <w:t>у</w:t>
      </w:r>
      <w:r w:rsidR="0066206D">
        <w:rPr>
          <w:sz w:val="28"/>
          <w:szCs w:val="28"/>
        </w:rPr>
        <w:t xml:space="preserve"> обращений</w:t>
      </w:r>
      <w:r w:rsidR="000B1DAC" w:rsidRPr="000B1DAC">
        <w:rPr>
          <w:sz w:val="28"/>
          <w:szCs w:val="28"/>
        </w:rPr>
        <w:t xml:space="preserve"> </w:t>
      </w:r>
      <w:r w:rsidR="000B1DAC" w:rsidRPr="00027A90">
        <w:rPr>
          <w:sz w:val="28"/>
          <w:szCs w:val="28"/>
        </w:rPr>
        <w:t>граждан</w:t>
      </w:r>
      <w:r>
        <w:rPr>
          <w:sz w:val="28"/>
          <w:szCs w:val="28"/>
        </w:rPr>
        <w:t>,</w:t>
      </w:r>
      <w:r w:rsidR="0066206D">
        <w:rPr>
          <w:sz w:val="28"/>
          <w:szCs w:val="28"/>
        </w:rPr>
        <w:t xml:space="preserve"> следует отметить, что </w:t>
      </w:r>
      <w:r w:rsidR="006A2BAD">
        <w:rPr>
          <w:sz w:val="28"/>
          <w:szCs w:val="28"/>
        </w:rPr>
        <w:t xml:space="preserve">ежегодно </w:t>
      </w:r>
      <w:r w:rsidR="0066206D" w:rsidRPr="00027A90">
        <w:rPr>
          <w:sz w:val="28"/>
          <w:szCs w:val="28"/>
        </w:rPr>
        <w:t xml:space="preserve">в целом </w:t>
      </w:r>
      <w:r w:rsidR="000B1DAC">
        <w:rPr>
          <w:sz w:val="28"/>
          <w:szCs w:val="28"/>
        </w:rPr>
        <w:t xml:space="preserve">она </w:t>
      </w:r>
      <w:r>
        <w:rPr>
          <w:sz w:val="28"/>
          <w:szCs w:val="28"/>
        </w:rPr>
        <w:t>не изменяется</w:t>
      </w:r>
      <w:r w:rsidR="0066206D">
        <w:rPr>
          <w:sz w:val="28"/>
          <w:szCs w:val="28"/>
        </w:rPr>
        <w:t>.</w:t>
      </w:r>
      <w:r w:rsidR="006A2BAD">
        <w:rPr>
          <w:sz w:val="28"/>
          <w:szCs w:val="28"/>
        </w:rPr>
        <w:t xml:space="preserve"> </w:t>
      </w:r>
    </w:p>
    <w:p w:rsidR="00973FFB" w:rsidRDefault="0066206D" w:rsidP="000D6028">
      <w:pPr>
        <w:ind w:firstLine="709"/>
        <w:jc w:val="both"/>
        <w:rPr>
          <w:sz w:val="28"/>
          <w:szCs w:val="28"/>
        </w:rPr>
      </w:pPr>
      <w:r w:rsidRPr="00CF7FAC">
        <w:rPr>
          <w:sz w:val="28"/>
          <w:szCs w:val="28"/>
        </w:rPr>
        <w:t xml:space="preserve">Как и в предыдущие отчетные периоды, в первом </w:t>
      </w:r>
      <w:r>
        <w:rPr>
          <w:sz w:val="28"/>
          <w:szCs w:val="28"/>
        </w:rPr>
        <w:t>квартале</w:t>
      </w:r>
      <w:r w:rsidRPr="00CF7FAC">
        <w:rPr>
          <w:sz w:val="28"/>
          <w:szCs w:val="28"/>
        </w:rPr>
        <w:t xml:space="preserve"> текущего года </w:t>
      </w:r>
      <w:r>
        <w:rPr>
          <w:sz w:val="28"/>
          <w:szCs w:val="28"/>
        </w:rPr>
        <w:t>среди вопросов, поднимаемых в обращениях, преобладают вопросы</w:t>
      </w:r>
      <w:r w:rsidR="00C85BD3">
        <w:rPr>
          <w:sz w:val="28"/>
          <w:szCs w:val="28"/>
        </w:rPr>
        <w:t xml:space="preserve"> </w:t>
      </w:r>
      <w:r>
        <w:rPr>
          <w:sz w:val="28"/>
          <w:szCs w:val="28"/>
        </w:rPr>
        <w:t xml:space="preserve"> </w:t>
      </w:r>
      <w:r w:rsidR="00413967">
        <w:rPr>
          <w:sz w:val="28"/>
          <w:szCs w:val="28"/>
        </w:rPr>
        <w:t>в сфере жилищно-коммунального хозяйства</w:t>
      </w:r>
      <w:r w:rsidR="00E27C55">
        <w:rPr>
          <w:sz w:val="28"/>
          <w:szCs w:val="28"/>
        </w:rPr>
        <w:t xml:space="preserve"> (18 %)</w:t>
      </w:r>
      <w:r w:rsidRPr="00154750">
        <w:rPr>
          <w:sz w:val="28"/>
          <w:szCs w:val="28"/>
        </w:rPr>
        <w:t>.</w:t>
      </w:r>
      <w:r w:rsidR="00973FFB">
        <w:rPr>
          <w:sz w:val="28"/>
          <w:szCs w:val="28"/>
        </w:rPr>
        <w:t xml:space="preserve"> </w:t>
      </w:r>
    </w:p>
    <w:p w:rsidR="00C85BD3" w:rsidRDefault="000B1DAC" w:rsidP="000D6028">
      <w:pPr>
        <w:ind w:firstLine="709"/>
        <w:jc w:val="both"/>
        <w:rPr>
          <w:sz w:val="28"/>
          <w:szCs w:val="28"/>
        </w:rPr>
      </w:pPr>
      <w:r>
        <w:rPr>
          <w:bCs/>
          <w:sz w:val="28"/>
        </w:rPr>
        <w:t>Н</w:t>
      </w:r>
      <w:r w:rsidR="00C85BD3">
        <w:rPr>
          <w:bCs/>
          <w:sz w:val="28"/>
        </w:rPr>
        <w:t>аиболее актуальными по количеству обращений являются вопросы оплаты жилья и коммунальных услуг, благоустройств</w:t>
      </w:r>
      <w:r w:rsidR="00413967">
        <w:rPr>
          <w:bCs/>
          <w:sz w:val="28"/>
        </w:rPr>
        <w:t>а</w:t>
      </w:r>
      <w:r w:rsidR="00C85BD3">
        <w:rPr>
          <w:bCs/>
          <w:sz w:val="28"/>
        </w:rPr>
        <w:t xml:space="preserve"> дворов и детских площадок, проведени</w:t>
      </w:r>
      <w:r w:rsidR="00413967">
        <w:rPr>
          <w:bCs/>
          <w:sz w:val="28"/>
        </w:rPr>
        <w:t>я</w:t>
      </w:r>
      <w:r w:rsidR="00C85BD3">
        <w:rPr>
          <w:bCs/>
          <w:sz w:val="28"/>
        </w:rPr>
        <w:t xml:space="preserve"> ремонта систем горячего и холодного водоснабжения.</w:t>
      </w:r>
      <w:r w:rsidR="00C85BD3">
        <w:rPr>
          <w:sz w:val="28"/>
          <w:szCs w:val="28"/>
        </w:rPr>
        <w:t xml:space="preserve"> Значительное количество писем  от граждан поступило по вопросам увеличения тарифов и некорректного начисления управляющими компаниями платы на жилищно-коммунальные услуги, при этом авторы обращали внимание на несоответствие цен и качества предоставляемых услуг (водоснабжение, электроснабжение, отопление). Одна из </w:t>
      </w:r>
      <w:r w:rsidR="00413967">
        <w:rPr>
          <w:sz w:val="28"/>
          <w:szCs w:val="28"/>
        </w:rPr>
        <w:t xml:space="preserve">важных </w:t>
      </w:r>
      <w:r w:rsidR="00C85BD3">
        <w:rPr>
          <w:sz w:val="28"/>
          <w:szCs w:val="28"/>
        </w:rPr>
        <w:t xml:space="preserve">тем, затронутых в письмах, это неудовлетворительная работа управляющих компаний (вопросы ремонта и содержания жилищного фонда). </w:t>
      </w:r>
    </w:p>
    <w:p w:rsidR="00C85BD3" w:rsidRPr="00680B43" w:rsidRDefault="00B87EB0" w:rsidP="000D6028">
      <w:pPr>
        <w:tabs>
          <w:tab w:val="left" w:pos="709"/>
        </w:tabs>
        <w:ind w:right="-2" w:firstLine="709"/>
        <w:jc w:val="both"/>
        <w:rPr>
          <w:sz w:val="28"/>
          <w:szCs w:val="28"/>
        </w:rPr>
      </w:pPr>
      <w:r w:rsidRPr="00FF7FF9">
        <w:rPr>
          <w:sz w:val="28"/>
          <w:szCs w:val="28"/>
        </w:rPr>
        <w:t>Проблемными остаются вопросы, связанные с</w:t>
      </w:r>
      <w:r w:rsidR="00C85BD3">
        <w:rPr>
          <w:sz w:val="28"/>
          <w:szCs w:val="28"/>
        </w:rPr>
        <w:t>о сроками</w:t>
      </w:r>
      <w:r w:rsidRPr="00FF7FF9">
        <w:rPr>
          <w:sz w:val="28"/>
          <w:szCs w:val="28"/>
        </w:rPr>
        <w:t xml:space="preserve"> </w:t>
      </w:r>
      <w:r w:rsidR="00C85BD3">
        <w:rPr>
          <w:sz w:val="28"/>
          <w:szCs w:val="28"/>
        </w:rPr>
        <w:t xml:space="preserve">проведения </w:t>
      </w:r>
      <w:r w:rsidRPr="00FF7FF9">
        <w:rPr>
          <w:sz w:val="28"/>
          <w:szCs w:val="28"/>
        </w:rPr>
        <w:t>капитальн</w:t>
      </w:r>
      <w:r w:rsidR="00C85BD3">
        <w:rPr>
          <w:sz w:val="28"/>
          <w:szCs w:val="28"/>
        </w:rPr>
        <w:t xml:space="preserve">ого ремонта </w:t>
      </w:r>
      <w:r w:rsidR="00770E98">
        <w:rPr>
          <w:sz w:val="28"/>
          <w:szCs w:val="28"/>
        </w:rPr>
        <w:t xml:space="preserve">многоквартирных </w:t>
      </w:r>
      <w:r w:rsidR="00C85BD3">
        <w:rPr>
          <w:sz w:val="28"/>
          <w:szCs w:val="28"/>
        </w:rPr>
        <w:t xml:space="preserve">жилых домов, переселения граждан </w:t>
      </w:r>
      <w:r w:rsidR="00C85BD3" w:rsidRPr="00680B43">
        <w:rPr>
          <w:sz w:val="28"/>
          <w:szCs w:val="28"/>
        </w:rPr>
        <w:t>из аварийного жилищного фонда.</w:t>
      </w:r>
    </w:p>
    <w:p w:rsidR="008A16F5" w:rsidRDefault="008A16F5" w:rsidP="000D6028">
      <w:pPr>
        <w:ind w:firstLine="709"/>
        <w:jc w:val="both"/>
        <w:rPr>
          <w:color w:val="000000"/>
          <w:sz w:val="28"/>
          <w:szCs w:val="28"/>
        </w:rPr>
      </w:pPr>
      <w:r w:rsidRPr="00253962">
        <w:rPr>
          <w:color w:val="000000"/>
          <w:sz w:val="28"/>
          <w:szCs w:val="28"/>
        </w:rPr>
        <w:t xml:space="preserve">Некоторые обращения, поступившие от граждан, затрагивали вопросы </w:t>
      </w:r>
      <w:r w:rsidRPr="00EF3972">
        <w:rPr>
          <w:sz w:val="28"/>
          <w:szCs w:val="28"/>
        </w:rPr>
        <w:t>качества питьевой воды и атмосферного воздуха</w:t>
      </w:r>
      <w:r>
        <w:rPr>
          <w:sz w:val="28"/>
          <w:szCs w:val="28"/>
        </w:rPr>
        <w:t>.</w:t>
      </w:r>
    </w:p>
    <w:p w:rsidR="00577DDA" w:rsidRPr="00577DDA" w:rsidRDefault="000B1DAC" w:rsidP="000D6028">
      <w:pPr>
        <w:pStyle w:val="Default"/>
        <w:ind w:firstLine="709"/>
        <w:jc w:val="both"/>
        <w:rPr>
          <w:color w:val="auto"/>
          <w:sz w:val="28"/>
          <w:szCs w:val="28"/>
        </w:rPr>
      </w:pPr>
      <w:r>
        <w:rPr>
          <w:sz w:val="28"/>
          <w:szCs w:val="28"/>
        </w:rPr>
        <w:lastRenderedPageBreak/>
        <w:t xml:space="preserve">Не менее волнующими для многих </w:t>
      </w:r>
      <w:r w:rsidR="00DE18FD">
        <w:rPr>
          <w:sz w:val="28"/>
          <w:szCs w:val="28"/>
        </w:rPr>
        <w:t>явились</w:t>
      </w:r>
      <w:r w:rsidR="00770E98" w:rsidRPr="00D63B61">
        <w:rPr>
          <w:sz w:val="28"/>
          <w:szCs w:val="28"/>
        </w:rPr>
        <w:t xml:space="preserve"> вопросы обеспечения законности и охраны правопорядка</w:t>
      </w:r>
      <w:r w:rsidR="00770E98">
        <w:rPr>
          <w:sz w:val="28"/>
          <w:szCs w:val="28"/>
        </w:rPr>
        <w:t xml:space="preserve"> (</w:t>
      </w:r>
      <w:r w:rsidR="00E27C55">
        <w:rPr>
          <w:sz w:val="28"/>
          <w:szCs w:val="28"/>
        </w:rPr>
        <w:t>15</w:t>
      </w:r>
      <w:r w:rsidR="00770E98">
        <w:rPr>
          <w:sz w:val="28"/>
          <w:szCs w:val="28"/>
        </w:rPr>
        <w:t xml:space="preserve"> %)</w:t>
      </w:r>
      <w:r w:rsidR="00770E98" w:rsidRPr="00ED23B4">
        <w:rPr>
          <w:sz w:val="28"/>
          <w:szCs w:val="28"/>
        </w:rPr>
        <w:t xml:space="preserve">. </w:t>
      </w:r>
      <w:r>
        <w:rPr>
          <w:sz w:val="28"/>
          <w:szCs w:val="28"/>
        </w:rPr>
        <w:t>Чаще всего</w:t>
      </w:r>
      <w:r w:rsidR="00577DDA">
        <w:rPr>
          <w:sz w:val="28"/>
          <w:szCs w:val="28"/>
        </w:rPr>
        <w:t xml:space="preserve"> </w:t>
      </w:r>
      <w:r w:rsidR="00770E98">
        <w:rPr>
          <w:sz w:val="28"/>
          <w:szCs w:val="28"/>
        </w:rPr>
        <w:t>г</w:t>
      </w:r>
      <w:r w:rsidR="00770E98">
        <w:rPr>
          <w:color w:val="auto"/>
          <w:sz w:val="28"/>
          <w:szCs w:val="28"/>
        </w:rPr>
        <w:t xml:space="preserve">раждане просили содействия в исполнении судебных решений, обращались с </w:t>
      </w:r>
      <w:r w:rsidR="00770E98" w:rsidRPr="00DE18FD">
        <w:rPr>
          <w:color w:val="auto"/>
          <w:sz w:val="28"/>
          <w:szCs w:val="28"/>
        </w:rPr>
        <w:t xml:space="preserve">просьбами об оказании помощи в </w:t>
      </w:r>
      <w:r w:rsidR="00DE18FD" w:rsidRPr="00DE18FD">
        <w:rPr>
          <w:color w:val="auto"/>
          <w:sz w:val="28"/>
          <w:szCs w:val="28"/>
        </w:rPr>
        <w:t>разрешении</w:t>
      </w:r>
      <w:r w:rsidR="00770E98" w:rsidRPr="00DE18FD">
        <w:rPr>
          <w:color w:val="auto"/>
          <w:sz w:val="28"/>
          <w:szCs w:val="28"/>
        </w:rPr>
        <w:t xml:space="preserve"> конфликтов с соседями,</w:t>
      </w:r>
      <w:r w:rsidR="00770E98">
        <w:rPr>
          <w:color w:val="auto"/>
          <w:sz w:val="28"/>
          <w:szCs w:val="28"/>
        </w:rPr>
        <w:t xml:space="preserve"> поднимали вопросы, связанные с привлечением лиц к ответственности. </w:t>
      </w:r>
    </w:p>
    <w:p w:rsidR="00577DDA" w:rsidRPr="00577DDA" w:rsidRDefault="00577DDA" w:rsidP="000D6028">
      <w:pPr>
        <w:ind w:firstLine="709"/>
        <w:jc w:val="both"/>
        <w:rPr>
          <w:sz w:val="28"/>
          <w:szCs w:val="28"/>
        </w:rPr>
      </w:pPr>
      <w:r w:rsidRPr="00577DDA">
        <w:rPr>
          <w:sz w:val="28"/>
          <w:szCs w:val="28"/>
        </w:rPr>
        <w:t>Помимо этого</w:t>
      </w:r>
      <w:r w:rsidR="000B1DAC">
        <w:rPr>
          <w:sz w:val="28"/>
          <w:szCs w:val="28"/>
        </w:rPr>
        <w:t>,</w:t>
      </w:r>
      <w:r w:rsidRPr="00577DDA">
        <w:rPr>
          <w:sz w:val="28"/>
          <w:szCs w:val="28"/>
        </w:rPr>
        <w:t xml:space="preserve"> жителей Архангельской области волнуют проблемы социального обеспечения и социальной защиты населения</w:t>
      </w:r>
      <w:r w:rsidR="00E27C55">
        <w:rPr>
          <w:sz w:val="28"/>
          <w:szCs w:val="28"/>
        </w:rPr>
        <w:t xml:space="preserve"> (10 %)</w:t>
      </w:r>
      <w:r w:rsidRPr="00577DDA">
        <w:rPr>
          <w:sz w:val="28"/>
          <w:szCs w:val="28"/>
        </w:rPr>
        <w:t xml:space="preserve">. </w:t>
      </w:r>
      <w:r w:rsidR="003D3BF2">
        <w:rPr>
          <w:sz w:val="28"/>
          <w:szCs w:val="28"/>
        </w:rPr>
        <w:t>Значительная часть</w:t>
      </w:r>
      <w:r w:rsidRPr="00577DDA">
        <w:rPr>
          <w:sz w:val="28"/>
          <w:szCs w:val="28"/>
        </w:rPr>
        <w:t xml:space="preserve"> подобных обращений связан</w:t>
      </w:r>
      <w:r w:rsidR="003D3BF2">
        <w:rPr>
          <w:sz w:val="28"/>
          <w:szCs w:val="28"/>
        </w:rPr>
        <w:t>а</w:t>
      </w:r>
      <w:r w:rsidRPr="00577DDA">
        <w:rPr>
          <w:sz w:val="28"/>
          <w:szCs w:val="28"/>
        </w:rPr>
        <w:t xml:space="preserve"> прежде всего с вопросами получения отдельными гражданами льгот на уплату взносов на капитальный ремонт многоквартирных домов. </w:t>
      </w:r>
    </w:p>
    <w:p w:rsidR="00577DDA" w:rsidRDefault="00413967" w:rsidP="000D6028">
      <w:pPr>
        <w:shd w:val="clear" w:color="auto" w:fill="FFFFFF"/>
        <w:ind w:firstLine="709"/>
        <w:jc w:val="both"/>
        <w:rPr>
          <w:sz w:val="28"/>
          <w:szCs w:val="28"/>
        </w:rPr>
      </w:pPr>
      <w:r>
        <w:rPr>
          <w:sz w:val="28"/>
          <w:szCs w:val="28"/>
        </w:rPr>
        <w:t xml:space="preserve">В соответствии с </w:t>
      </w:r>
      <w:r w:rsidR="00577DDA" w:rsidRPr="00577DDA">
        <w:rPr>
          <w:sz w:val="28"/>
          <w:szCs w:val="28"/>
        </w:rPr>
        <w:t xml:space="preserve">Федеральным законом </w:t>
      </w:r>
      <w:r w:rsidR="003D3BF2" w:rsidRPr="002E07B3">
        <w:rPr>
          <w:sz w:val="28"/>
          <w:szCs w:val="28"/>
        </w:rPr>
        <w:t>от 29</w:t>
      </w:r>
      <w:r w:rsidR="00E27C55">
        <w:rPr>
          <w:sz w:val="28"/>
          <w:szCs w:val="28"/>
        </w:rPr>
        <w:t xml:space="preserve"> декабря </w:t>
      </w:r>
      <w:r w:rsidR="003D3BF2" w:rsidRPr="002E07B3">
        <w:rPr>
          <w:sz w:val="28"/>
          <w:szCs w:val="28"/>
        </w:rPr>
        <w:t xml:space="preserve">2015 </w:t>
      </w:r>
      <w:r w:rsidR="00E27C55">
        <w:rPr>
          <w:sz w:val="28"/>
          <w:szCs w:val="28"/>
        </w:rPr>
        <w:t xml:space="preserve">года </w:t>
      </w:r>
      <w:r>
        <w:rPr>
          <w:sz w:val="28"/>
          <w:szCs w:val="28"/>
        </w:rPr>
        <w:t xml:space="preserve">                    </w:t>
      </w:r>
      <w:r w:rsidR="003D3BF2" w:rsidRPr="00EF5EEC">
        <w:rPr>
          <w:sz w:val="28"/>
          <w:szCs w:val="28"/>
        </w:rPr>
        <w:t>№</w:t>
      </w:r>
      <w:r w:rsidR="003D3BF2" w:rsidRPr="002E07B3">
        <w:rPr>
          <w:sz w:val="28"/>
          <w:szCs w:val="28"/>
        </w:rPr>
        <w:t xml:space="preserve"> 399-ФЗ</w:t>
      </w:r>
      <w:r w:rsidR="003D3BF2" w:rsidRPr="00EF5EEC">
        <w:rPr>
          <w:sz w:val="28"/>
          <w:szCs w:val="28"/>
        </w:rPr>
        <w:t xml:space="preserve"> «</w:t>
      </w:r>
      <w:r w:rsidR="003D3BF2" w:rsidRPr="002E07B3">
        <w:rPr>
          <w:sz w:val="28"/>
          <w:szCs w:val="28"/>
        </w:rPr>
        <w:t xml:space="preserve">О внесении изменений в статью 169 Жилищного кодекса Российской Федерации и статью 17 Федерального закона </w:t>
      </w:r>
      <w:r w:rsidR="003D3BF2" w:rsidRPr="00EF5EEC">
        <w:rPr>
          <w:sz w:val="28"/>
          <w:szCs w:val="28"/>
        </w:rPr>
        <w:t>«</w:t>
      </w:r>
      <w:r w:rsidR="003D3BF2" w:rsidRPr="002E07B3">
        <w:rPr>
          <w:sz w:val="28"/>
          <w:szCs w:val="28"/>
        </w:rPr>
        <w:t>О социальной защите и</w:t>
      </w:r>
      <w:r w:rsidR="003D3BF2" w:rsidRPr="00EF5EEC">
        <w:rPr>
          <w:sz w:val="28"/>
          <w:szCs w:val="28"/>
        </w:rPr>
        <w:t>нвалидов в Российской Федерации»</w:t>
      </w:r>
      <w:r w:rsidR="00577DDA" w:rsidRPr="00577DDA">
        <w:rPr>
          <w:sz w:val="28"/>
          <w:szCs w:val="28"/>
        </w:rPr>
        <w:t xml:space="preserve"> субъектам Российской Федерации </w:t>
      </w:r>
      <w:r>
        <w:rPr>
          <w:sz w:val="28"/>
          <w:szCs w:val="28"/>
        </w:rPr>
        <w:t>предоставлено право определить</w:t>
      </w:r>
      <w:r w:rsidR="00577DDA" w:rsidRPr="00577DDA">
        <w:rPr>
          <w:sz w:val="28"/>
          <w:szCs w:val="28"/>
        </w:rPr>
        <w:t xml:space="preserve"> меры социальной поддержки по предоставлению компенсации расходов на уплату взноса на капитальный ремонт для граждан старше 70 лет.</w:t>
      </w:r>
    </w:p>
    <w:p w:rsidR="00577DDA" w:rsidRPr="00BE78F0" w:rsidRDefault="003D3BF2" w:rsidP="000D6028">
      <w:pPr>
        <w:pStyle w:val="ConsPlusNormal"/>
        <w:ind w:firstLine="709"/>
        <w:jc w:val="both"/>
        <w:rPr>
          <w:sz w:val="28"/>
          <w:szCs w:val="28"/>
        </w:rPr>
      </w:pPr>
      <w:r w:rsidRPr="00BE78F0">
        <w:rPr>
          <w:rFonts w:ascii="Times New Roman" w:hAnsi="Times New Roman" w:cs="Times New Roman"/>
          <w:sz w:val="28"/>
          <w:szCs w:val="28"/>
        </w:rPr>
        <w:t>Во исполнение предоставленных полномочий на двадцать третьей сессии Архангельского областного Собрания депутатов был принят областной закон</w:t>
      </w:r>
      <w:r w:rsidRPr="00BE78F0">
        <w:rPr>
          <w:sz w:val="28"/>
          <w:szCs w:val="28"/>
        </w:rPr>
        <w:t xml:space="preserve"> </w:t>
      </w:r>
      <w:r w:rsidRPr="00BE78F0">
        <w:rPr>
          <w:rFonts w:ascii="Times New Roman" w:hAnsi="Times New Roman" w:cs="Times New Roman"/>
          <w:sz w:val="28"/>
          <w:szCs w:val="28"/>
        </w:rPr>
        <w:t>от 24</w:t>
      </w:r>
      <w:r w:rsidR="00E27C55">
        <w:rPr>
          <w:rFonts w:ascii="Times New Roman" w:hAnsi="Times New Roman" w:cs="Times New Roman"/>
          <w:sz w:val="28"/>
          <w:szCs w:val="28"/>
        </w:rPr>
        <w:t xml:space="preserve"> февраля </w:t>
      </w:r>
      <w:r w:rsidRPr="00BE78F0">
        <w:rPr>
          <w:rFonts w:ascii="Times New Roman" w:hAnsi="Times New Roman" w:cs="Times New Roman"/>
          <w:sz w:val="28"/>
          <w:szCs w:val="28"/>
        </w:rPr>
        <w:t xml:space="preserve">2016 </w:t>
      </w:r>
      <w:r w:rsidR="00E27C55">
        <w:rPr>
          <w:rFonts w:ascii="Times New Roman" w:hAnsi="Times New Roman" w:cs="Times New Roman"/>
          <w:sz w:val="28"/>
          <w:szCs w:val="28"/>
        </w:rPr>
        <w:t xml:space="preserve">года </w:t>
      </w:r>
      <w:r w:rsidRPr="00BE78F0">
        <w:rPr>
          <w:rFonts w:ascii="Times New Roman" w:hAnsi="Times New Roman" w:cs="Times New Roman"/>
          <w:sz w:val="28"/>
          <w:szCs w:val="28"/>
        </w:rPr>
        <w:t>№ 391-23-ОЗ «О внесении изменений в областной закон «О мерах социальной поддержки ветеранов, граждан, пострадавших от политических репрессий, и иных категорий граждан», устанавливающий за счет средств областного бюджета меры социальной поддержки по предоставлению компенсации расходов на уплату взноса на капитальный ремонт одиноко проживающим неработающим собственникам жилых помещений, достигшим возраста 70 лет</w:t>
      </w:r>
      <w:r w:rsidR="000B1195">
        <w:rPr>
          <w:rFonts w:ascii="Times New Roman" w:hAnsi="Times New Roman" w:cs="Times New Roman"/>
          <w:sz w:val="28"/>
          <w:szCs w:val="28"/>
        </w:rPr>
        <w:t xml:space="preserve"> (</w:t>
      </w:r>
      <w:r w:rsidRPr="00BE78F0">
        <w:rPr>
          <w:rFonts w:ascii="Times New Roman" w:hAnsi="Times New Roman" w:cs="Times New Roman"/>
          <w:sz w:val="28"/>
          <w:szCs w:val="28"/>
        </w:rPr>
        <w:t>в размере 50 процентов</w:t>
      </w:r>
      <w:r w:rsidR="000B1195">
        <w:rPr>
          <w:rFonts w:ascii="Times New Roman" w:hAnsi="Times New Roman" w:cs="Times New Roman"/>
          <w:sz w:val="28"/>
          <w:szCs w:val="28"/>
        </w:rPr>
        <w:t>)</w:t>
      </w:r>
      <w:r w:rsidRPr="00BE78F0">
        <w:rPr>
          <w:rFonts w:ascii="Times New Roman" w:hAnsi="Times New Roman" w:cs="Times New Roman"/>
          <w:sz w:val="28"/>
          <w:szCs w:val="28"/>
        </w:rPr>
        <w:t xml:space="preserve">, </w:t>
      </w:r>
      <w:r w:rsidR="000B1195" w:rsidRPr="00BE78F0">
        <w:rPr>
          <w:rFonts w:ascii="Times New Roman" w:hAnsi="Times New Roman" w:cs="Times New Roman"/>
          <w:sz w:val="28"/>
          <w:szCs w:val="28"/>
        </w:rPr>
        <w:t xml:space="preserve">достигшим возраста </w:t>
      </w:r>
      <w:r w:rsidRPr="00BE78F0">
        <w:rPr>
          <w:rFonts w:ascii="Times New Roman" w:hAnsi="Times New Roman" w:cs="Times New Roman"/>
          <w:sz w:val="28"/>
          <w:szCs w:val="28"/>
        </w:rPr>
        <w:t>80 лет</w:t>
      </w:r>
      <w:r w:rsidR="000B1195">
        <w:rPr>
          <w:rFonts w:ascii="Times New Roman" w:hAnsi="Times New Roman" w:cs="Times New Roman"/>
          <w:sz w:val="28"/>
          <w:szCs w:val="28"/>
        </w:rPr>
        <w:t xml:space="preserve"> (</w:t>
      </w:r>
      <w:r w:rsidRPr="00BE78F0">
        <w:rPr>
          <w:rFonts w:ascii="Times New Roman" w:hAnsi="Times New Roman" w:cs="Times New Roman"/>
          <w:sz w:val="28"/>
          <w:szCs w:val="28"/>
        </w:rPr>
        <w:t>в размере 100 процентов</w:t>
      </w:r>
      <w:r w:rsidR="000B1195">
        <w:rPr>
          <w:rFonts w:ascii="Times New Roman" w:hAnsi="Times New Roman" w:cs="Times New Roman"/>
          <w:sz w:val="28"/>
          <w:szCs w:val="28"/>
        </w:rPr>
        <w:t>)</w:t>
      </w:r>
      <w:r w:rsidRPr="00BE78F0">
        <w:rPr>
          <w:rFonts w:ascii="Times New Roman" w:hAnsi="Times New Roman" w:cs="Times New Roman"/>
          <w:sz w:val="28"/>
          <w:szCs w:val="28"/>
        </w:rPr>
        <w:t>, а также проживающим в составе семьи, состоящей только из совместно проживающих неработающих граждан пенсионного возраста, собственникам жилых помещений, достигшим возраста 70 лет</w:t>
      </w:r>
      <w:r w:rsidR="000B1195">
        <w:rPr>
          <w:rFonts w:ascii="Times New Roman" w:hAnsi="Times New Roman" w:cs="Times New Roman"/>
          <w:sz w:val="28"/>
          <w:szCs w:val="28"/>
        </w:rPr>
        <w:t xml:space="preserve"> (</w:t>
      </w:r>
      <w:r w:rsidRPr="00BE78F0">
        <w:rPr>
          <w:rFonts w:ascii="Times New Roman" w:hAnsi="Times New Roman" w:cs="Times New Roman"/>
          <w:sz w:val="28"/>
          <w:szCs w:val="28"/>
        </w:rPr>
        <w:t>в размере 50 процентов</w:t>
      </w:r>
      <w:r w:rsidR="000B1195">
        <w:rPr>
          <w:rFonts w:ascii="Times New Roman" w:hAnsi="Times New Roman" w:cs="Times New Roman"/>
          <w:sz w:val="28"/>
          <w:szCs w:val="28"/>
        </w:rPr>
        <w:t>)</w:t>
      </w:r>
      <w:r w:rsidR="00A96254">
        <w:rPr>
          <w:rFonts w:ascii="Times New Roman" w:hAnsi="Times New Roman" w:cs="Times New Roman"/>
          <w:sz w:val="28"/>
          <w:szCs w:val="28"/>
        </w:rPr>
        <w:t xml:space="preserve"> и</w:t>
      </w:r>
      <w:r w:rsidRPr="00BE78F0">
        <w:rPr>
          <w:rFonts w:ascii="Times New Roman" w:hAnsi="Times New Roman" w:cs="Times New Roman"/>
          <w:sz w:val="28"/>
          <w:szCs w:val="28"/>
        </w:rPr>
        <w:t xml:space="preserve"> </w:t>
      </w:r>
      <w:r w:rsidR="000B1195" w:rsidRPr="00BE78F0">
        <w:rPr>
          <w:rFonts w:ascii="Times New Roman" w:hAnsi="Times New Roman" w:cs="Times New Roman"/>
          <w:sz w:val="28"/>
          <w:szCs w:val="28"/>
        </w:rPr>
        <w:t xml:space="preserve">достигшим возраста </w:t>
      </w:r>
      <w:r w:rsidRPr="00BE78F0">
        <w:rPr>
          <w:rFonts w:ascii="Times New Roman" w:hAnsi="Times New Roman" w:cs="Times New Roman"/>
          <w:sz w:val="28"/>
          <w:szCs w:val="28"/>
        </w:rPr>
        <w:t>80 лет</w:t>
      </w:r>
      <w:r w:rsidR="000B1195">
        <w:rPr>
          <w:rFonts w:ascii="Times New Roman" w:hAnsi="Times New Roman" w:cs="Times New Roman"/>
          <w:sz w:val="28"/>
          <w:szCs w:val="28"/>
        </w:rPr>
        <w:t xml:space="preserve"> (</w:t>
      </w:r>
      <w:r w:rsidRPr="00BE78F0">
        <w:rPr>
          <w:rFonts w:ascii="Times New Roman" w:hAnsi="Times New Roman" w:cs="Times New Roman"/>
          <w:sz w:val="28"/>
          <w:szCs w:val="28"/>
        </w:rPr>
        <w:t>в размере 100 процентов</w:t>
      </w:r>
      <w:r w:rsidR="000B1195">
        <w:rPr>
          <w:rFonts w:ascii="Times New Roman" w:hAnsi="Times New Roman" w:cs="Times New Roman"/>
          <w:sz w:val="28"/>
          <w:szCs w:val="28"/>
        </w:rPr>
        <w:t>)</w:t>
      </w:r>
      <w:r w:rsidRPr="00BE78F0">
        <w:rPr>
          <w:rFonts w:ascii="Times New Roman" w:hAnsi="Times New Roman" w:cs="Times New Roman"/>
          <w:sz w:val="28"/>
          <w:szCs w:val="28"/>
        </w:rPr>
        <w:t>.</w:t>
      </w:r>
    </w:p>
    <w:p w:rsidR="00577DDA" w:rsidRDefault="003D3BF2" w:rsidP="000D6028">
      <w:pPr>
        <w:pStyle w:val="Default"/>
        <w:ind w:firstLine="709"/>
        <w:jc w:val="both"/>
        <w:rPr>
          <w:rFonts w:cs="Tahoma"/>
          <w:color w:val="auto"/>
          <w:sz w:val="28"/>
          <w:szCs w:val="28"/>
        </w:rPr>
      </w:pPr>
      <w:r w:rsidRPr="00BE78F0">
        <w:rPr>
          <w:rFonts w:cs="Tahoma"/>
          <w:color w:val="auto"/>
          <w:sz w:val="28"/>
          <w:szCs w:val="28"/>
        </w:rPr>
        <w:t xml:space="preserve">Всем </w:t>
      </w:r>
      <w:r w:rsidR="00C32214">
        <w:rPr>
          <w:rFonts w:cs="Tahoma"/>
          <w:color w:val="auto"/>
          <w:sz w:val="28"/>
          <w:szCs w:val="28"/>
        </w:rPr>
        <w:t xml:space="preserve">обратившимся в </w:t>
      </w:r>
      <w:r w:rsidRPr="00BE78F0">
        <w:rPr>
          <w:rFonts w:cs="Tahoma"/>
          <w:color w:val="auto"/>
          <w:sz w:val="28"/>
          <w:szCs w:val="28"/>
        </w:rPr>
        <w:t xml:space="preserve">областное Собрание депутатов по обозначенному вопросу </w:t>
      </w:r>
      <w:r w:rsidR="00BE78F0" w:rsidRPr="00BE78F0">
        <w:rPr>
          <w:rFonts w:cs="Tahoma"/>
          <w:color w:val="auto"/>
          <w:sz w:val="28"/>
          <w:szCs w:val="28"/>
        </w:rPr>
        <w:t>разъяснено, что д</w:t>
      </w:r>
      <w:r w:rsidRPr="00BE78F0">
        <w:rPr>
          <w:rFonts w:cs="Tahoma"/>
          <w:color w:val="auto"/>
          <w:sz w:val="28"/>
          <w:szCs w:val="28"/>
        </w:rPr>
        <w:t xml:space="preserve">ля назначения компенсации расходов гражданам необходимо </w:t>
      </w:r>
      <w:r w:rsidR="00BE78F0" w:rsidRPr="00BE78F0">
        <w:rPr>
          <w:rFonts w:cs="Tahoma"/>
          <w:color w:val="auto"/>
          <w:sz w:val="28"/>
          <w:szCs w:val="28"/>
        </w:rPr>
        <w:t xml:space="preserve">единожды </w:t>
      </w:r>
      <w:r w:rsidRPr="00BE78F0">
        <w:rPr>
          <w:rFonts w:cs="Tahoma"/>
          <w:color w:val="auto"/>
          <w:sz w:val="28"/>
          <w:szCs w:val="28"/>
        </w:rPr>
        <w:t>обратиться с заявлением в отделения социальной защиты населения и</w:t>
      </w:r>
      <w:r w:rsidR="00C32214">
        <w:rPr>
          <w:rFonts w:cs="Tahoma"/>
          <w:color w:val="auto"/>
          <w:sz w:val="28"/>
          <w:szCs w:val="28"/>
        </w:rPr>
        <w:t xml:space="preserve"> </w:t>
      </w:r>
      <w:r w:rsidRPr="00BE78F0">
        <w:rPr>
          <w:rFonts w:cs="Tahoma"/>
          <w:color w:val="auto"/>
          <w:sz w:val="28"/>
          <w:szCs w:val="28"/>
        </w:rPr>
        <w:t>предоставить</w:t>
      </w:r>
      <w:r w:rsidR="00C32214">
        <w:rPr>
          <w:rFonts w:cs="Tahoma"/>
          <w:color w:val="auto"/>
          <w:sz w:val="28"/>
          <w:szCs w:val="28"/>
        </w:rPr>
        <w:t xml:space="preserve"> </w:t>
      </w:r>
      <w:r w:rsidRPr="00BE78F0">
        <w:rPr>
          <w:rFonts w:cs="Tahoma"/>
          <w:color w:val="auto"/>
          <w:sz w:val="28"/>
          <w:szCs w:val="28"/>
        </w:rPr>
        <w:t>трудовую книжку и пенсионное удостоверение.</w:t>
      </w:r>
      <w:r w:rsidR="00C32214">
        <w:rPr>
          <w:rFonts w:cs="Tahoma"/>
          <w:color w:val="auto"/>
          <w:sz w:val="28"/>
          <w:szCs w:val="28"/>
        </w:rPr>
        <w:t xml:space="preserve"> </w:t>
      </w:r>
      <w:r w:rsidRPr="00BE78F0">
        <w:rPr>
          <w:rFonts w:cs="Tahoma"/>
          <w:color w:val="auto"/>
          <w:sz w:val="28"/>
          <w:szCs w:val="28"/>
        </w:rPr>
        <w:t xml:space="preserve">За более подробной информацией </w:t>
      </w:r>
      <w:r w:rsidR="00BE78F0" w:rsidRPr="00BE78F0">
        <w:rPr>
          <w:rFonts w:cs="Tahoma"/>
          <w:color w:val="auto"/>
          <w:sz w:val="28"/>
          <w:szCs w:val="28"/>
        </w:rPr>
        <w:t>рекомендовано обращаться</w:t>
      </w:r>
      <w:r w:rsidRPr="00BE78F0">
        <w:rPr>
          <w:rFonts w:cs="Tahoma"/>
          <w:color w:val="auto"/>
          <w:sz w:val="28"/>
          <w:szCs w:val="28"/>
        </w:rPr>
        <w:t xml:space="preserve"> в отделения социальной защиты населения по месту жительства или по месту пребывания.</w:t>
      </w:r>
      <w:r w:rsidR="00C32214">
        <w:rPr>
          <w:rFonts w:cs="Tahoma"/>
          <w:color w:val="auto"/>
          <w:sz w:val="28"/>
          <w:szCs w:val="28"/>
        </w:rPr>
        <w:t xml:space="preserve"> </w:t>
      </w:r>
    </w:p>
    <w:p w:rsidR="000B1195" w:rsidRDefault="00F177D9" w:rsidP="000D6028">
      <w:pPr>
        <w:pStyle w:val="ConsPlusNormal"/>
        <w:ind w:firstLine="709"/>
        <w:jc w:val="both"/>
        <w:rPr>
          <w:rFonts w:ascii="Times New Roman" w:hAnsi="Times New Roman" w:cs="Times New Roman"/>
          <w:sz w:val="28"/>
          <w:szCs w:val="28"/>
        </w:rPr>
      </w:pPr>
      <w:r w:rsidRPr="005F2481">
        <w:rPr>
          <w:rFonts w:ascii="Times New Roman" w:hAnsi="Times New Roman" w:cs="Times New Roman"/>
          <w:sz w:val="28"/>
          <w:szCs w:val="28"/>
        </w:rPr>
        <w:t xml:space="preserve">Кроме того, </w:t>
      </w:r>
      <w:r w:rsidR="005C34B0" w:rsidRPr="005F2481">
        <w:rPr>
          <w:rFonts w:ascii="Times New Roman" w:hAnsi="Times New Roman" w:cs="Times New Roman"/>
          <w:sz w:val="28"/>
          <w:szCs w:val="28"/>
        </w:rPr>
        <w:t>заявител</w:t>
      </w:r>
      <w:r w:rsidR="007203D9">
        <w:rPr>
          <w:rFonts w:ascii="Times New Roman" w:hAnsi="Times New Roman" w:cs="Times New Roman"/>
          <w:sz w:val="28"/>
          <w:szCs w:val="28"/>
        </w:rPr>
        <w:t>ей</w:t>
      </w:r>
      <w:r w:rsidR="005C34B0" w:rsidRPr="005F2481">
        <w:rPr>
          <w:rFonts w:ascii="Times New Roman" w:hAnsi="Times New Roman" w:cs="Times New Roman"/>
          <w:sz w:val="28"/>
          <w:szCs w:val="28"/>
        </w:rPr>
        <w:t xml:space="preserve"> интересовала информация, касающаяся адресн</w:t>
      </w:r>
      <w:r w:rsidR="005F2481">
        <w:rPr>
          <w:rFonts w:ascii="Times New Roman" w:hAnsi="Times New Roman" w:cs="Times New Roman"/>
          <w:sz w:val="28"/>
          <w:szCs w:val="28"/>
        </w:rPr>
        <w:t>ой</w:t>
      </w:r>
      <w:r w:rsidR="005C34B0" w:rsidRPr="005F2481">
        <w:rPr>
          <w:rFonts w:ascii="Times New Roman" w:hAnsi="Times New Roman" w:cs="Times New Roman"/>
          <w:sz w:val="28"/>
          <w:szCs w:val="28"/>
        </w:rPr>
        <w:t xml:space="preserve"> социальной поддержки</w:t>
      </w:r>
      <w:r w:rsidR="000B1195">
        <w:rPr>
          <w:rFonts w:ascii="Times New Roman" w:hAnsi="Times New Roman" w:cs="Times New Roman"/>
          <w:sz w:val="28"/>
          <w:szCs w:val="28"/>
        </w:rPr>
        <w:t>:</w:t>
      </w:r>
    </w:p>
    <w:p w:rsidR="000B1195" w:rsidRDefault="000B1195" w:rsidP="000D602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32214" w:rsidRPr="005F2481">
        <w:rPr>
          <w:rFonts w:ascii="Times New Roman" w:hAnsi="Times New Roman" w:cs="Times New Roman"/>
          <w:sz w:val="28"/>
          <w:szCs w:val="28"/>
        </w:rPr>
        <w:t xml:space="preserve">многодетных </w:t>
      </w:r>
      <w:r w:rsidR="005C34B0" w:rsidRPr="005F2481">
        <w:rPr>
          <w:rFonts w:ascii="Times New Roman" w:hAnsi="Times New Roman" w:cs="Times New Roman"/>
          <w:sz w:val="28"/>
          <w:szCs w:val="28"/>
        </w:rPr>
        <w:t>семей</w:t>
      </w:r>
      <w:r>
        <w:rPr>
          <w:rFonts w:ascii="Times New Roman" w:hAnsi="Times New Roman" w:cs="Times New Roman"/>
          <w:sz w:val="28"/>
          <w:szCs w:val="28"/>
        </w:rPr>
        <w:t>;</w:t>
      </w:r>
    </w:p>
    <w:p w:rsidR="000B1195" w:rsidRDefault="000B1195" w:rsidP="000D602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w:t>
      </w:r>
      <w:r w:rsidR="005C34B0" w:rsidRPr="005F2481">
        <w:rPr>
          <w:rFonts w:ascii="Times New Roman" w:hAnsi="Times New Roman" w:cs="Times New Roman"/>
          <w:sz w:val="28"/>
          <w:szCs w:val="28"/>
        </w:rPr>
        <w:t xml:space="preserve"> женщин, осуществляющих уход и воспитание ребен</w:t>
      </w:r>
      <w:r>
        <w:rPr>
          <w:rFonts w:ascii="Times New Roman" w:hAnsi="Times New Roman" w:cs="Times New Roman"/>
          <w:sz w:val="28"/>
          <w:szCs w:val="28"/>
        </w:rPr>
        <w:t>ка без участия второго родителя;</w:t>
      </w:r>
      <w:r w:rsidR="005C34B0" w:rsidRPr="005F2481">
        <w:rPr>
          <w:rFonts w:ascii="Times New Roman" w:hAnsi="Times New Roman" w:cs="Times New Roman"/>
          <w:sz w:val="28"/>
          <w:szCs w:val="28"/>
        </w:rPr>
        <w:t xml:space="preserve"> </w:t>
      </w:r>
    </w:p>
    <w:p w:rsidR="000B1195" w:rsidRDefault="000B1195" w:rsidP="000D602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5C34B0" w:rsidRPr="005F2481">
        <w:rPr>
          <w:rFonts w:ascii="Times New Roman" w:hAnsi="Times New Roman" w:cs="Times New Roman"/>
          <w:sz w:val="28"/>
          <w:szCs w:val="28"/>
        </w:rPr>
        <w:t>в виде дополнительных пособий и выплат, ветеранов боевых действий, выполнявших боевые задания в Афганистан</w:t>
      </w:r>
      <w:r>
        <w:rPr>
          <w:rFonts w:ascii="Times New Roman" w:hAnsi="Times New Roman" w:cs="Times New Roman"/>
          <w:sz w:val="28"/>
          <w:szCs w:val="28"/>
        </w:rPr>
        <w:t>е;</w:t>
      </w:r>
    </w:p>
    <w:p w:rsidR="005C34B0" w:rsidRPr="005F2481" w:rsidRDefault="000B1195" w:rsidP="000D602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w:t>
      </w:r>
      <w:r w:rsidR="005F2481" w:rsidRPr="005F2481">
        <w:rPr>
          <w:rFonts w:ascii="Times New Roman" w:hAnsi="Times New Roman" w:cs="Times New Roman"/>
          <w:sz w:val="28"/>
          <w:szCs w:val="28"/>
        </w:rPr>
        <w:t xml:space="preserve"> неработающих пенсионеров, являющихся получателями страховых пенсий по старости и по инвалидности в виде единовременной материальной помощи.</w:t>
      </w:r>
    </w:p>
    <w:p w:rsidR="00EF4945" w:rsidRDefault="007203D9" w:rsidP="000D6028">
      <w:pPr>
        <w:ind w:firstLine="709"/>
        <w:jc w:val="both"/>
        <w:rPr>
          <w:sz w:val="28"/>
          <w:szCs w:val="28"/>
        </w:rPr>
      </w:pPr>
      <w:r>
        <w:rPr>
          <w:sz w:val="28"/>
          <w:szCs w:val="28"/>
        </w:rPr>
        <w:lastRenderedPageBreak/>
        <w:t>Вопросы р</w:t>
      </w:r>
      <w:r w:rsidRPr="00CF7FAC">
        <w:rPr>
          <w:sz w:val="28"/>
          <w:szCs w:val="28"/>
        </w:rPr>
        <w:t>емонт</w:t>
      </w:r>
      <w:r>
        <w:rPr>
          <w:sz w:val="28"/>
          <w:szCs w:val="28"/>
        </w:rPr>
        <w:t>а</w:t>
      </w:r>
      <w:r w:rsidRPr="00CF7FAC">
        <w:rPr>
          <w:sz w:val="28"/>
          <w:szCs w:val="28"/>
        </w:rPr>
        <w:t xml:space="preserve"> дорог, восстановлени</w:t>
      </w:r>
      <w:r>
        <w:rPr>
          <w:sz w:val="28"/>
          <w:szCs w:val="28"/>
        </w:rPr>
        <w:t>я</w:t>
      </w:r>
      <w:r w:rsidRPr="00CF7FAC">
        <w:rPr>
          <w:sz w:val="28"/>
          <w:szCs w:val="28"/>
        </w:rPr>
        <w:t xml:space="preserve"> мостов, организаци</w:t>
      </w:r>
      <w:r>
        <w:rPr>
          <w:sz w:val="28"/>
          <w:szCs w:val="28"/>
        </w:rPr>
        <w:t>и</w:t>
      </w:r>
      <w:r w:rsidRPr="00CF7FAC">
        <w:rPr>
          <w:sz w:val="28"/>
          <w:szCs w:val="28"/>
        </w:rPr>
        <w:t xml:space="preserve"> </w:t>
      </w:r>
      <w:r w:rsidR="000224AF">
        <w:rPr>
          <w:sz w:val="28"/>
          <w:szCs w:val="28"/>
        </w:rPr>
        <w:t xml:space="preserve">переправ, </w:t>
      </w:r>
      <w:r>
        <w:rPr>
          <w:sz w:val="28"/>
          <w:szCs w:val="28"/>
        </w:rPr>
        <w:t>улучшения качества связи также явля</w:t>
      </w:r>
      <w:r w:rsidR="0036114F">
        <w:rPr>
          <w:sz w:val="28"/>
          <w:szCs w:val="28"/>
        </w:rPr>
        <w:t>лись</w:t>
      </w:r>
      <w:r w:rsidRPr="00B520D7">
        <w:rPr>
          <w:sz w:val="28"/>
          <w:szCs w:val="28"/>
        </w:rPr>
        <w:t xml:space="preserve"> актуальн</w:t>
      </w:r>
      <w:r w:rsidR="0036114F">
        <w:rPr>
          <w:sz w:val="28"/>
          <w:szCs w:val="28"/>
        </w:rPr>
        <w:t>ыми в течени</w:t>
      </w:r>
      <w:r w:rsidR="000B1195">
        <w:rPr>
          <w:sz w:val="28"/>
          <w:szCs w:val="28"/>
        </w:rPr>
        <w:t>е</w:t>
      </w:r>
      <w:r w:rsidR="0036114F">
        <w:rPr>
          <w:sz w:val="28"/>
          <w:szCs w:val="28"/>
        </w:rPr>
        <w:t xml:space="preserve"> первого квартал</w:t>
      </w:r>
      <w:r w:rsidR="000224AF">
        <w:rPr>
          <w:sz w:val="28"/>
          <w:szCs w:val="28"/>
        </w:rPr>
        <w:t>а</w:t>
      </w:r>
      <w:r w:rsidR="0036114F">
        <w:rPr>
          <w:sz w:val="28"/>
          <w:szCs w:val="28"/>
        </w:rPr>
        <w:t xml:space="preserve"> 2016 года</w:t>
      </w:r>
      <w:r w:rsidRPr="00B520D7">
        <w:rPr>
          <w:sz w:val="28"/>
          <w:szCs w:val="28"/>
        </w:rPr>
        <w:t xml:space="preserve"> и зан</w:t>
      </w:r>
      <w:r w:rsidR="0036114F">
        <w:rPr>
          <w:sz w:val="28"/>
          <w:szCs w:val="28"/>
        </w:rPr>
        <w:t>яли</w:t>
      </w:r>
      <w:r w:rsidRPr="00B520D7">
        <w:rPr>
          <w:sz w:val="28"/>
          <w:szCs w:val="28"/>
        </w:rPr>
        <w:t xml:space="preserve"> </w:t>
      </w:r>
      <w:r>
        <w:rPr>
          <w:sz w:val="28"/>
          <w:szCs w:val="28"/>
        </w:rPr>
        <w:t>четвертую</w:t>
      </w:r>
      <w:r w:rsidRPr="00B520D7">
        <w:rPr>
          <w:sz w:val="28"/>
          <w:szCs w:val="28"/>
        </w:rPr>
        <w:t xml:space="preserve"> позицию</w:t>
      </w:r>
      <w:r>
        <w:rPr>
          <w:sz w:val="28"/>
          <w:szCs w:val="28"/>
        </w:rPr>
        <w:t xml:space="preserve"> в рейтинге обращений</w:t>
      </w:r>
      <w:r w:rsidR="00E27C55">
        <w:rPr>
          <w:sz w:val="28"/>
          <w:szCs w:val="28"/>
        </w:rPr>
        <w:t xml:space="preserve"> (9 %)</w:t>
      </w:r>
      <w:r w:rsidRPr="00B520D7">
        <w:rPr>
          <w:sz w:val="28"/>
          <w:szCs w:val="28"/>
        </w:rPr>
        <w:t>.</w:t>
      </w:r>
      <w:r w:rsidR="0036114F">
        <w:rPr>
          <w:sz w:val="28"/>
          <w:szCs w:val="28"/>
        </w:rPr>
        <w:t xml:space="preserve"> </w:t>
      </w:r>
      <w:r w:rsidR="00EF4945">
        <w:rPr>
          <w:sz w:val="28"/>
          <w:szCs w:val="28"/>
        </w:rPr>
        <w:t>Помимо</w:t>
      </w:r>
      <w:r w:rsidR="0036114F">
        <w:rPr>
          <w:sz w:val="28"/>
          <w:szCs w:val="28"/>
        </w:rPr>
        <w:t xml:space="preserve"> обозначенных направлений</w:t>
      </w:r>
      <w:r w:rsidR="000B1195">
        <w:rPr>
          <w:sz w:val="28"/>
          <w:szCs w:val="28"/>
        </w:rPr>
        <w:t>,</w:t>
      </w:r>
      <w:r w:rsidR="0036114F">
        <w:rPr>
          <w:sz w:val="28"/>
          <w:szCs w:val="28"/>
        </w:rPr>
        <w:t xml:space="preserve"> в рамках </w:t>
      </w:r>
      <w:r w:rsidR="000224AF">
        <w:rPr>
          <w:sz w:val="28"/>
          <w:szCs w:val="28"/>
        </w:rPr>
        <w:t>данной тематики</w:t>
      </w:r>
      <w:r w:rsidR="0036114F">
        <w:rPr>
          <w:sz w:val="28"/>
          <w:szCs w:val="28"/>
        </w:rPr>
        <w:t xml:space="preserve"> граждане </w:t>
      </w:r>
      <w:r w:rsidR="000224AF">
        <w:rPr>
          <w:sz w:val="28"/>
          <w:szCs w:val="28"/>
        </w:rPr>
        <w:t xml:space="preserve">активно </w:t>
      </w:r>
      <w:r w:rsidR="0036114F">
        <w:rPr>
          <w:sz w:val="28"/>
          <w:szCs w:val="28"/>
        </w:rPr>
        <w:t xml:space="preserve">обращались в областное Собрание депутатов </w:t>
      </w:r>
      <w:r w:rsidR="000224AF">
        <w:rPr>
          <w:sz w:val="28"/>
          <w:szCs w:val="28"/>
        </w:rPr>
        <w:t xml:space="preserve">с вопросами, связанными </w:t>
      </w:r>
      <w:r w:rsidR="00591C16">
        <w:rPr>
          <w:sz w:val="28"/>
          <w:szCs w:val="28"/>
        </w:rPr>
        <w:t>с</w:t>
      </w:r>
      <w:r w:rsidR="000224AF">
        <w:rPr>
          <w:sz w:val="28"/>
          <w:szCs w:val="28"/>
        </w:rPr>
        <w:t xml:space="preserve"> </w:t>
      </w:r>
      <w:r w:rsidR="00EF4945">
        <w:rPr>
          <w:sz w:val="28"/>
          <w:szCs w:val="28"/>
        </w:rPr>
        <w:t xml:space="preserve">безопасностью пассажирских перевозок и организацией новых </w:t>
      </w:r>
      <w:r w:rsidR="00413967">
        <w:rPr>
          <w:sz w:val="28"/>
          <w:szCs w:val="28"/>
        </w:rPr>
        <w:t xml:space="preserve">направлений </w:t>
      </w:r>
      <w:r w:rsidR="00EF4945">
        <w:rPr>
          <w:sz w:val="28"/>
          <w:szCs w:val="28"/>
        </w:rPr>
        <w:t xml:space="preserve">автобусных маршрутов на внутригородских и межмуниципальных рейсах. </w:t>
      </w:r>
    </w:p>
    <w:p w:rsidR="00EF4945" w:rsidRDefault="000D6028" w:rsidP="000D6028">
      <w:pPr>
        <w:ind w:firstLine="709"/>
        <w:jc w:val="both"/>
        <w:rPr>
          <w:sz w:val="28"/>
          <w:szCs w:val="28"/>
        </w:rPr>
      </w:pPr>
      <w:r>
        <w:rPr>
          <w:sz w:val="28"/>
          <w:szCs w:val="28"/>
        </w:rPr>
        <w:t>Анализ</w:t>
      </w:r>
      <w:r w:rsidR="00BF7918">
        <w:rPr>
          <w:sz w:val="28"/>
          <w:szCs w:val="28"/>
        </w:rPr>
        <w:t xml:space="preserve"> поступивших в рассматриваемый период обращений показал, что жители области внимательно следят за деятельностью Архангельского областного Собрания депутатов </w:t>
      </w:r>
      <w:r w:rsidR="00E27C55">
        <w:rPr>
          <w:sz w:val="28"/>
          <w:szCs w:val="28"/>
        </w:rPr>
        <w:t xml:space="preserve">(7 %) </w:t>
      </w:r>
      <w:r w:rsidR="00BF7918">
        <w:rPr>
          <w:sz w:val="28"/>
          <w:szCs w:val="28"/>
        </w:rPr>
        <w:t xml:space="preserve">и принимают участие в становлении и </w:t>
      </w:r>
      <w:r w:rsidR="00BF7918" w:rsidRPr="006D5904">
        <w:rPr>
          <w:sz w:val="28"/>
          <w:szCs w:val="28"/>
        </w:rPr>
        <w:t>развити</w:t>
      </w:r>
      <w:r w:rsidR="00BF7918">
        <w:rPr>
          <w:sz w:val="28"/>
          <w:szCs w:val="28"/>
        </w:rPr>
        <w:t xml:space="preserve">и региональной </w:t>
      </w:r>
      <w:r w:rsidR="00BF7918" w:rsidRPr="006D5904">
        <w:rPr>
          <w:sz w:val="28"/>
          <w:szCs w:val="28"/>
        </w:rPr>
        <w:t xml:space="preserve">правовой системы в соответствии с </w:t>
      </w:r>
      <w:r w:rsidR="00BF7918">
        <w:rPr>
          <w:sz w:val="28"/>
          <w:szCs w:val="28"/>
        </w:rPr>
        <w:t>с</w:t>
      </w:r>
      <w:r w:rsidR="00BF7918" w:rsidRPr="006D5904">
        <w:rPr>
          <w:sz w:val="28"/>
          <w:szCs w:val="28"/>
        </w:rPr>
        <w:t>овременными запросами человека</w:t>
      </w:r>
      <w:r w:rsidR="00BF7918">
        <w:rPr>
          <w:sz w:val="28"/>
          <w:szCs w:val="28"/>
        </w:rPr>
        <w:t xml:space="preserve"> и</w:t>
      </w:r>
      <w:r w:rsidR="00BF7918" w:rsidRPr="006D5904">
        <w:rPr>
          <w:sz w:val="28"/>
          <w:szCs w:val="28"/>
        </w:rPr>
        <w:t xml:space="preserve"> обществ</w:t>
      </w:r>
      <w:r w:rsidR="00BF7918">
        <w:rPr>
          <w:sz w:val="28"/>
          <w:szCs w:val="28"/>
        </w:rPr>
        <w:t>а</w:t>
      </w:r>
      <w:r w:rsidR="00E27C55">
        <w:rPr>
          <w:sz w:val="28"/>
          <w:szCs w:val="28"/>
        </w:rPr>
        <w:t xml:space="preserve"> (7 %)</w:t>
      </w:r>
      <w:r w:rsidR="00BF7918">
        <w:rPr>
          <w:sz w:val="28"/>
          <w:szCs w:val="28"/>
        </w:rPr>
        <w:t>.</w:t>
      </w:r>
    </w:p>
    <w:p w:rsidR="003E4A81" w:rsidRDefault="00413967" w:rsidP="000D6028">
      <w:pPr>
        <w:ind w:firstLine="709"/>
        <w:jc w:val="both"/>
        <w:rPr>
          <w:sz w:val="28"/>
          <w:szCs w:val="28"/>
        </w:rPr>
      </w:pPr>
      <w:r>
        <w:rPr>
          <w:sz w:val="28"/>
          <w:szCs w:val="28"/>
        </w:rPr>
        <w:t>В</w:t>
      </w:r>
      <w:r w:rsidR="003E4A81">
        <w:rPr>
          <w:sz w:val="28"/>
          <w:szCs w:val="28"/>
        </w:rPr>
        <w:t xml:space="preserve"> течение анализируемого периода поступил ряд обращений граждан по вопросу получения рекомендаций, выработанных по итогам общественных обсуждений и круглых столов, проведенных областным Собранием депутатов, </w:t>
      </w:r>
      <w:r w:rsidR="000B1195">
        <w:rPr>
          <w:sz w:val="28"/>
          <w:szCs w:val="28"/>
        </w:rPr>
        <w:t xml:space="preserve">а также по вопросу </w:t>
      </w:r>
      <w:r w:rsidR="003E4A81">
        <w:rPr>
          <w:color w:val="000000"/>
          <w:sz w:val="28"/>
          <w:szCs w:val="28"/>
        </w:rPr>
        <w:t xml:space="preserve">ознакомления с результатами поименного голосования </w:t>
      </w:r>
      <w:r w:rsidR="003E4A81" w:rsidRPr="005C3487">
        <w:rPr>
          <w:color w:val="000000"/>
          <w:sz w:val="28"/>
          <w:szCs w:val="28"/>
        </w:rPr>
        <w:t xml:space="preserve">депутатов </w:t>
      </w:r>
      <w:r w:rsidR="003E4A81">
        <w:rPr>
          <w:color w:val="000000"/>
          <w:sz w:val="28"/>
          <w:szCs w:val="28"/>
        </w:rPr>
        <w:t>по итогам</w:t>
      </w:r>
      <w:r w:rsidR="003E4A81" w:rsidRPr="005C3487">
        <w:rPr>
          <w:color w:val="000000"/>
          <w:sz w:val="28"/>
          <w:szCs w:val="28"/>
        </w:rPr>
        <w:t xml:space="preserve"> сесси</w:t>
      </w:r>
      <w:r w:rsidR="003E4A81">
        <w:rPr>
          <w:color w:val="000000"/>
          <w:sz w:val="28"/>
          <w:szCs w:val="28"/>
        </w:rPr>
        <w:t>й</w:t>
      </w:r>
      <w:r w:rsidR="003E4A81" w:rsidRPr="005C3487">
        <w:rPr>
          <w:color w:val="000000"/>
          <w:sz w:val="28"/>
          <w:szCs w:val="28"/>
        </w:rPr>
        <w:t xml:space="preserve"> </w:t>
      </w:r>
      <w:r w:rsidR="003E4A81">
        <w:rPr>
          <w:color w:val="000000"/>
          <w:sz w:val="28"/>
          <w:szCs w:val="28"/>
        </w:rPr>
        <w:t xml:space="preserve">Архангельского </w:t>
      </w:r>
      <w:r w:rsidR="003E4A81" w:rsidRPr="005C3487">
        <w:rPr>
          <w:color w:val="000000"/>
          <w:sz w:val="28"/>
          <w:szCs w:val="28"/>
        </w:rPr>
        <w:t>областного Собрания</w:t>
      </w:r>
      <w:r w:rsidR="003E4A81">
        <w:rPr>
          <w:color w:val="000000"/>
          <w:sz w:val="28"/>
          <w:szCs w:val="28"/>
        </w:rPr>
        <w:t xml:space="preserve"> депутатов.</w:t>
      </w:r>
    </w:p>
    <w:p w:rsidR="006A5A15" w:rsidRDefault="003E4A81" w:rsidP="000D6028">
      <w:pPr>
        <w:ind w:firstLine="709"/>
        <w:jc w:val="both"/>
        <w:rPr>
          <w:sz w:val="28"/>
          <w:szCs w:val="28"/>
        </w:rPr>
      </w:pPr>
      <w:r>
        <w:rPr>
          <w:sz w:val="28"/>
          <w:szCs w:val="28"/>
        </w:rPr>
        <w:t xml:space="preserve">Кроме того, граждане в своих обращениях выражали желание высказать свою позицию не только в письменной форме, но и в формате выступления на сессии областного Собрания депутатов. </w:t>
      </w:r>
      <w:r w:rsidR="006A5A15">
        <w:rPr>
          <w:sz w:val="28"/>
          <w:szCs w:val="28"/>
        </w:rPr>
        <w:t>В</w:t>
      </w:r>
      <w:r w:rsidR="006A5A15" w:rsidRPr="00FD6AB6">
        <w:rPr>
          <w:sz w:val="28"/>
          <w:szCs w:val="28"/>
        </w:rPr>
        <w:t xml:space="preserve"> соответствии с полномочиями законодательного органа</w:t>
      </w:r>
      <w:r w:rsidR="006A5A15">
        <w:rPr>
          <w:sz w:val="28"/>
          <w:szCs w:val="28"/>
        </w:rPr>
        <w:t xml:space="preserve"> Архангельской области, </w:t>
      </w:r>
      <w:r w:rsidR="006A5A15" w:rsidRPr="00FD6AB6">
        <w:rPr>
          <w:sz w:val="28"/>
          <w:szCs w:val="28"/>
        </w:rPr>
        <w:t>определенными Федеральн</w:t>
      </w:r>
      <w:r w:rsidR="006A5A15">
        <w:rPr>
          <w:sz w:val="28"/>
          <w:szCs w:val="28"/>
        </w:rPr>
        <w:t>ым</w:t>
      </w:r>
      <w:r w:rsidR="006A5A15" w:rsidRPr="00FD6AB6">
        <w:rPr>
          <w:sz w:val="28"/>
          <w:szCs w:val="28"/>
        </w:rPr>
        <w:t xml:space="preserve"> закон</w:t>
      </w:r>
      <w:r w:rsidR="006A5A15">
        <w:rPr>
          <w:sz w:val="28"/>
          <w:szCs w:val="28"/>
        </w:rPr>
        <w:t>ом</w:t>
      </w:r>
      <w:r w:rsidR="006A5A15" w:rsidRPr="00FD6AB6">
        <w:rPr>
          <w:sz w:val="28"/>
          <w:szCs w:val="28"/>
        </w:rPr>
        <w:t xml:space="preserve"> от 17 декабря 1998 года № 188-ФЗ «О мировых судьях в Российской Федерации», областн</w:t>
      </w:r>
      <w:r w:rsidR="006A5A15">
        <w:rPr>
          <w:sz w:val="28"/>
          <w:szCs w:val="28"/>
        </w:rPr>
        <w:t>ым</w:t>
      </w:r>
      <w:r w:rsidR="006A5A15" w:rsidRPr="00FD6AB6">
        <w:rPr>
          <w:sz w:val="28"/>
          <w:szCs w:val="28"/>
        </w:rPr>
        <w:t xml:space="preserve"> закон</w:t>
      </w:r>
      <w:r w:rsidR="006A5A15">
        <w:rPr>
          <w:sz w:val="28"/>
          <w:szCs w:val="28"/>
        </w:rPr>
        <w:t>ом</w:t>
      </w:r>
      <w:r w:rsidR="006A5A15" w:rsidRPr="00FD6AB6">
        <w:rPr>
          <w:sz w:val="28"/>
          <w:szCs w:val="28"/>
        </w:rPr>
        <w:t xml:space="preserve"> от 26 октября 1999 года</w:t>
      </w:r>
      <w:r w:rsidR="00413967">
        <w:rPr>
          <w:sz w:val="28"/>
          <w:szCs w:val="28"/>
        </w:rPr>
        <w:t xml:space="preserve">                </w:t>
      </w:r>
      <w:r w:rsidR="006A5A15" w:rsidRPr="00FD6AB6">
        <w:rPr>
          <w:sz w:val="28"/>
          <w:szCs w:val="28"/>
        </w:rPr>
        <w:t xml:space="preserve"> № 161-25-ОЗ «О мировых судьях Архангельской области», </w:t>
      </w:r>
      <w:r w:rsidR="006A5A15">
        <w:rPr>
          <w:sz w:val="28"/>
          <w:szCs w:val="28"/>
        </w:rPr>
        <w:t>регламентом</w:t>
      </w:r>
      <w:r w:rsidR="006A5A15" w:rsidRPr="00FD6AB6">
        <w:rPr>
          <w:sz w:val="28"/>
          <w:szCs w:val="28"/>
        </w:rPr>
        <w:t xml:space="preserve"> Архангельского областного Собрания депутатов </w:t>
      </w:r>
      <w:r w:rsidR="006A5A15" w:rsidRPr="006A5A15">
        <w:rPr>
          <w:sz w:val="28"/>
          <w:szCs w:val="28"/>
        </w:rPr>
        <w:t>отдельные обращения касались назначения кандидатов на должность мировых судей</w:t>
      </w:r>
      <w:r w:rsidR="006A5A15">
        <w:rPr>
          <w:sz w:val="28"/>
          <w:szCs w:val="28"/>
        </w:rPr>
        <w:t>.</w:t>
      </w:r>
    </w:p>
    <w:p w:rsidR="00FC2AD0" w:rsidRDefault="000B1195" w:rsidP="000D6028">
      <w:pPr>
        <w:ind w:firstLine="709"/>
        <w:jc w:val="both"/>
        <w:rPr>
          <w:sz w:val="28"/>
          <w:szCs w:val="28"/>
        </w:rPr>
      </w:pPr>
      <w:r>
        <w:rPr>
          <w:sz w:val="28"/>
          <w:szCs w:val="28"/>
        </w:rPr>
        <w:t>Что касается</w:t>
      </w:r>
      <w:r w:rsidR="00B973D7">
        <w:rPr>
          <w:sz w:val="28"/>
          <w:szCs w:val="28"/>
        </w:rPr>
        <w:t xml:space="preserve"> участия граждан в становлении и </w:t>
      </w:r>
      <w:r w:rsidR="00B973D7" w:rsidRPr="006D5904">
        <w:rPr>
          <w:sz w:val="28"/>
          <w:szCs w:val="28"/>
        </w:rPr>
        <w:t>развити</w:t>
      </w:r>
      <w:r w:rsidR="00B973D7">
        <w:rPr>
          <w:sz w:val="28"/>
          <w:szCs w:val="28"/>
        </w:rPr>
        <w:t xml:space="preserve">и региональной </w:t>
      </w:r>
      <w:r w:rsidR="00B973D7" w:rsidRPr="006D5904">
        <w:rPr>
          <w:sz w:val="28"/>
          <w:szCs w:val="28"/>
        </w:rPr>
        <w:t>правовой системы</w:t>
      </w:r>
      <w:r>
        <w:rPr>
          <w:sz w:val="28"/>
          <w:szCs w:val="28"/>
        </w:rPr>
        <w:t>:</w:t>
      </w:r>
      <w:r w:rsidR="00B973D7">
        <w:rPr>
          <w:sz w:val="28"/>
          <w:szCs w:val="28"/>
        </w:rPr>
        <w:t xml:space="preserve"> в </w:t>
      </w:r>
      <w:r w:rsidR="00B973D7" w:rsidRPr="00581364">
        <w:rPr>
          <w:sz w:val="28"/>
          <w:szCs w:val="28"/>
        </w:rPr>
        <w:t xml:space="preserve">основном в </w:t>
      </w:r>
      <w:r w:rsidR="00B973D7">
        <w:rPr>
          <w:sz w:val="28"/>
          <w:szCs w:val="28"/>
        </w:rPr>
        <w:t xml:space="preserve">обращениях граждан </w:t>
      </w:r>
      <w:r w:rsidR="00B973D7" w:rsidRPr="00581364">
        <w:rPr>
          <w:sz w:val="28"/>
          <w:szCs w:val="28"/>
        </w:rPr>
        <w:t xml:space="preserve">содержались замечания и предложения, </w:t>
      </w:r>
      <w:r>
        <w:rPr>
          <w:sz w:val="28"/>
          <w:szCs w:val="28"/>
        </w:rPr>
        <w:t xml:space="preserve">относительно </w:t>
      </w:r>
      <w:r w:rsidR="00B973D7" w:rsidRPr="00581364">
        <w:rPr>
          <w:sz w:val="28"/>
          <w:szCs w:val="28"/>
        </w:rPr>
        <w:t>изменения федерального и областного  законодательства</w:t>
      </w:r>
      <w:r w:rsidR="00B973D7">
        <w:rPr>
          <w:sz w:val="28"/>
          <w:szCs w:val="28"/>
        </w:rPr>
        <w:t>, предусматривающего обязанность собственников жилья вносить взносы за капитальный ремонт в многоквартирных домах.</w:t>
      </w:r>
      <w:r w:rsidR="00FC2AD0">
        <w:rPr>
          <w:sz w:val="28"/>
          <w:szCs w:val="28"/>
        </w:rPr>
        <w:t xml:space="preserve"> </w:t>
      </w:r>
    </w:p>
    <w:p w:rsidR="006A5A15" w:rsidRDefault="006A5A15" w:rsidP="006A5A15">
      <w:pPr>
        <w:ind w:firstLine="709"/>
        <w:jc w:val="both"/>
        <w:rPr>
          <w:sz w:val="28"/>
          <w:szCs w:val="28"/>
        </w:rPr>
      </w:pPr>
      <w:r w:rsidRPr="006A5A15">
        <w:rPr>
          <w:sz w:val="28"/>
          <w:szCs w:val="28"/>
        </w:rPr>
        <w:t xml:space="preserve">Также граждане приняли активное участие в обсуждении вопроса о необходимости корректировки временного промежутка соблюдения тишины и покоя граждан, инициированного </w:t>
      </w:r>
      <w:r w:rsidR="000B1195" w:rsidRPr="000B1195">
        <w:rPr>
          <w:sz w:val="28"/>
          <w:szCs w:val="28"/>
        </w:rPr>
        <w:t>комитет</w:t>
      </w:r>
      <w:r w:rsidR="000B1195">
        <w:rPr>
          <w:sz w:val="28"/>
          <w:szCs w:val="28"/>
        </w:rPr>
        <w:t>ом</w:t>
      </w:r>
      <w:r w:rsidR="000B1195" w:rsidRPr="000B1195">
        <w:rPr>
          <w:sz w:val="28"/>
          <w:szCs w:val="28"/>
        </w:rPr>
        <w:t xml:space="preserve"> </w:t>
      </w:r>
      <w:r w:rsidR="000B1195" w:rsidRPr="006A5A15">
        <w:rPr>
          <w:sz w:val="28"/>
          <w:szCs w:val="28"/>
        </w:rPr>
        <w:t xml:space="preserve">Архангельского областного Собрания депутатов </w:t>
      </w:r>
      <w:hyperlink r:id="rId14" w:history="1">
        <w:r w:rsidR="000B1195" w:rsidRPr="000B1195">
          <w:rPr>
            <w:sz w:val="28"/>
            <w:szCs w:val="28"/>
          </w:rPr>
          <w:t>по законодательству и судебно-правовым вопросам</w:t>
        </w:r>
      </w:hyperlink>
      <w:r w:rsidR="000B1195" w:rsidRPr="006A5A15">
        <w:rPr>
          <w:sz w:val="28"/>
          <w:szCs w:val="28"/>
        </w:rPr>
        <w:t xml:space="preserve"> </w:t>
      </w:r>
      <w:r w:rsidRPr="006A5A15">
        <w:rPr>
          <w:sz w:val="28"/>
          <w:szCs w:val="28"/>
        </w:rPr>
        <w:t>через средства массовой информации.</w:t>
      </w:r>
    </w:p>
    <w:p w:rsidR="005B4BC3" w:rsidRDefault="00FC2AD0" w:rsidP="000D6028">
      <w:pPr>
        <w:ind w:firstLine="709"/>
        <w:jc w:val="both"/>
        <w:rPr>
          <w:sz w:val="28"/>
          <w:szCs w:val="28"/>
        </w:rPr>
      </w:pPr>
      <w:r w:rsidRPr="006A5A15">
        <w:rPr>
          <w:sz w:val="28"/>
          <w:szCs w:val="28"/>
        </w:rPr>
        <w:t xml:space="preserve">Немалая </w:t>
      </w:r>
      <w:r w:rsidR="007203D9" w:rsidRPr="006A5A15">
        <w:rPr>
          <w:sz w:val="28"/>
          <w:szCs w:val="28"/>
        </w:rPr>
        <w:t>часть письменных</w:t>
      </w:r>
      <w:r w:rsidR="007203D9" w:rsidRPr="00581364">
        <w:rPr>
          <w:sz w:val="28"/>
          <w:szCs w:val="28"/>
        </w:rPr>
        <w:t xml:space="preserve"> обращений</w:t>
      </w:r>
      <w:r>
        <w:rPr>
          <w:sz w:val="28"/>
          <w:szCs w:val="28"/>
        </w:rPr>
        <w:t>, поступивших в областное Собрание в первом квартале 2016 года,</w:t>
      </w:r>
      <w:r w:rsidR="007203D9" w:rsidRPr="00581364">
        <w:rPr>
          <w:sz w:val="28"/>
          <w:szCs w:val="28"/>
        </w:rPr>
        <w:t xml:space="preserve"> была связана с </w:t>
      </w:r>
      <w:r w:rsidR="007203D9" w:rsidRPr="00581364">
        <w:rPr>
          <w:bCs/>
          <w:sz w:val="28"/>
          <w:szCs w:val="28"/>
        </w:rPr>
        <w:t>просьбами об оказании материальной помощи на первоочередные нужды</w:t>
      </w:r>
      <w:r w:rsidR="007203D9">
        <w:rPr>
          <w:bCs/>
          <w:sz w:val="28"/>
          <w:szCs w:val="28"/>
        </w:rPr>
        <w:t xml:space="preserve"> (</w:t>
      </w:r>
      <w:r w:rsidR="00E27C55">
        <w:rPr>
          <w:bCs/>
          <w:sz w:val="28"/>
          <w:szCs w:val="28"/>
        </w:rPr>
        <w:t>6</w:t>
      </w:r>
      <w:r w:rsidR="007203D9">
        <w:rPr>
          <w:bCs/>
          <w:sz w:val="28"/>
          <w:szCs w:val="28"/>
        </w:rPr>
        <w:t xml:space="preserve"> %)</w:t>
      </w:r>
      <w:r w:rsidR="007203D9" w:rsidRPr="00581364">
        <w:rPr>
          <w:sz w:val="28"/>
          <w:szCs w:val="28"/>
        </w:rPr>
        <w:t xml:space="preserve">. </w:t>
      </w:r>
      <w:r w:rsidR="000B1195">
        <w:rPr>
          <w:sz w:val="28"/>
          <w:szCs w:val="28"/>
        </w:rPr>
        <w:t>А</w:t>
      </w:r>
      <w:r w:rsidR="007203D9" w:rsidRPr="00581364">
        <w:rPr>
          <w:sz w:val="28"/>
          <w:szCs w:val="28"/>
        </w:rPr>
        <w:t>вторы писем обращались с просьбами о финансовой поддержке на приобретение дорогостоящих лекарственных препаратов, оплату курса реабилитации после перенесенного заболевания, изда</w:t>
      </w:r>
      <w:r>
        <w:rPr>
          <w:sz w:val="28"/>
          <w:szCs w:val="28"/>
        </w:rPr>
        <w:t>ние и публикацию книг и брошюр.</w:t>
      </w:r>
      <w:r w:rsidR="007203D9" w:rsidRPr="00581364">
        <w:rPr>
          <w:sz w:val="28"/>
          <w:szCs w:val="28"/>
        </w:rPr>
        <w:t xml:space="preserve"> Финансовые трудности послужили причиной </w:t>
      </w:r>
      <w:r>
        <w:rPr>
          <w:sz w:val="28"/>
          <w:szCs w:val="28"/>
        </w:rPr>
        <w:t xml:space="preserve">коллективных </w:t>
      </w:r>
      <w:r w:rsidR="007203D9" w:rsidRPr="00581364">
        <w:rPr>
          <w:sz w:val="28"/>
          <w:szCs w:val="28"/>
        </w:rPr>
        <w:t xml:space="preserve">обращений </w:t>
      </w:r>
      <w:r w:rsidR="006776DB">
        <w:rPr>
          <w:sz w:val="28"/>
          <w:szCs w:val="28"/>
        </w:rPr>
        <w:t>работников</w:t>
      </w:r>
      <w:r w:rsidR="007203D9" w:rsidRPr="00581364">
        <w:rPr>
          <w:sz w:val="28"/>
          <w:szCs w:val="28"/>
        </w:rPr>
        <w:t xml:space="preserve"> образовательных учреждений, творческих, общественных и спортивных организаций с просьбами о выделении </w:t>
      </w:r>
      <w:r w:rsidR="006776DB">
        <w:rPr>
          <w:sz w:val="28"/>
          <w:szCs w:val="28"/>
        </w:rPr>
        <w:t xml:space="preserve">денежных </w:t>
      </w:r>
      <w:r w:rsidR="007203D9" w:rsidRPr="00581364">
        <w:rPr>
          <w:sz w:val="28"/>
          <w:szCs w:val="28"/>
        </w:rPr>
        <w:t xml:space="preserve">средств на </w:t>
      </w:r>
      <w:r w:rsidR="006776DB" w:rsidRPr="00581364">
        <w:rPr>
          <w:sz w:val="28"/>
          <w:szCs w:val="28"/>
        </w:rPr>
        <w:t xml:space="preserve">участие в международных </w:t>
      </w:r>
      <w:r w:rsidR="006776DB">
        <w:rPr>
          <w:sz w:val="28"/>
          <w:szCs w:val="28"/>
        </w:rPr>
        <w:t xml:space="preserve">соревнованиях, </w:t>
      </w:r>
      <w:r w:rsidR="005B4BC3">
        <w:rPr>
          <w:sz w:val="28"/>
          <w:szCs w:val="28"/>
        </w:rPr>
        <w:t xml:space="preserve">проведение автопробега по </w:t>
      </w:r>
      <w:r w:rsidR="005B4BC3">
        <w:rPr>
          <w:sz w:val="28"/>
          <w:szCs w:val="28"/>
        </w:rPr>
        <w:lastRenderedPageBreak/>
        <w:t xml:space="preserve">Архангельской области, а также ряда других мероприятий, </w:t>
      </w:r>
      <w:r w:rsidR="005B4BC3" w:rsidRPr="006776DB">
        <w:rPr>
          <w:sz w:val="28"/>
          <w:szCs w:val="28"/>
        </w:rPr>
        <w:t>посвященных памятным датам в отечественной истории</w:t>
      </w:r>
      <w:r w:rsidR="005B4BC3">
        <w:rPr>
          <w:sz w:val="28"/>
          <w:szCs w:val="28"/>
        </w:rPr>
        <w:t>.</w:t>
      </w:r>
    </w:p>
    <w:p w:rsidR="005B4BC3" w:rsidRDefault="006776DB" w:rsidP="000D6028">
      <w:pPr>
        <w:pStyle w:val="a9"/>
        <w:spacing w:before="0" w:beforeAutospacing="0" w:after="0" w:afterAutospacing="0"/>
        <w:ind w:firstLine="709"/>
        <w:jc w:val="both"/>
        <w:rPr>
          <w:color w:val="000000" w:themeColor="text1"/>
          <w:sz w:val="28"/>
          <w:szCs w:val="28"/>
          <w:highlight w:val="yellow"/>
        </w:rPr>
      </w:pPr>
      <w:r>
        <w:rPr>
          <w:sz w:val="28"/>
          <w:szCs w:val="28"/>
        </w:rPr>
        <w:t xml:space="preserve">В первом квартале 2016 года причинами обращений также являлись </w:t>
      </w:r>
      <w:r>
        <w:rPr>
          <w:color w:val="000000" w:themeColor="text1"/>
          <w:sz w:val="28"/>
          <w:szCs w:val="28"/>
        </w:rPr>
        <w:t>проблемы</w:t>
      </w:r>
      <w:r w:rsidR="007D3E64" w:rsidRPr="00F71FB9">
        <w:rPr>
          <w:color w:val="000000" w:themeColor="text1"/>
          <w:sz w:val="28"/>
          <w:szCs w:val="28"/>
        </w:rPr>
        <w:t xml:space="preserve"> лекарственного обеспечения и качества медицинского обслуживания</w:t>
      </w:r>
      <w:r w:rsidR="000D6028">
        <w:rPr>
          <w:color w:val="000000" w:themeColor="text1"/>
          <w:sz w:val="28"/>
          <w:szCs w:val="28"/>
        </w:rPr>
        <w:t xml:space="preserve"> как в областном центре, так и в отдаленных муниципальных районах</w:t>
      </w:r>
      <w:r w:rsidR="00E27C55">
        <w:rPr>
          <w:color w:val="000000" w:themeColor="text1"/>
          <w:sz w:val="28"/>
          <w:szCs w:val="28"/>
        </w:rPr>
        <w:t xml:space="preserve"> (5 %)</w:t>
      </w:r>
      <w:r w:rsidR="007D3E64" w:rsidRPr="00F71FB9">
        <w:rPr>
          <w:color w:val="000000" w:themeColor="text1"/>
          <w:sz w:val="28"/>
          <w:szCs w:val="28"/>
        </w:rPr>
        <w:t>.</w:t>
      </w:r>
      <w:r>
        <w:rPr>
          <w:color w:val="000000" w:themeColor="text1"/>
          <w:sz w:val="28"/>
          <w:szCs w:val="28"/>
        </w:rPr>
        <w:t xml:space="preserve"> </w:t>
      </w:r>
    </w:p>
    <w:p w:rsidR="006776DB" w:rsidRPr="000B5370" w:rsidRDefault="006A5A15" w:rsidP="00A341DC">
      <w:pPr>
        <w:pStyle w:val="Default"/>
        <w:ind w:firstLine="709"/>
        <w:jc w:val="both"/>
        <w:rPr>
          <w:sz w:val="28"/>
          <w:szCs w:val="28"/>
        </w:rPr>
      </w:pPr>
      <w:r w:rsidRPr="006A5A15">
        <w:rPr>
          <w:bCs/>
          <w:color w:val="auto"/>
          <w:sz w:val="28"/>
          <w:szCs w:val="28"/>
        </w:rPr>
        <w:t>Сравнительно н</w:t>
      </w:r>
      <w:r w:rsidR="00A341DC" w:rsidRPr="006A5A15">
        <w:rPr>
          <w:bCs/>
          <w:color w:val="auto"/>
          <w:sz w:val="28"/>
          <w:szCs w:val="28"/>
        </w:rPr>
        <w:t>ебольшую часть в</w:t>
      </w:r>
      <w:r w:rsidR="00A341DC" w:rsidRPr="00A341DC">
        <w:rPr>
          <w:bCs/>
          <w:sz w:val="28"/>
          <w:szCs w:val="28"/>
        </w:rPr>
        <w:t xml:space="preserve"> обращениях граждан </w:t>
      </w:r>
      <w:r w:rsidR="00A341DC">
        <w:rPr>
          <w:bCs/>
          <w:sz w:val="28"/>
          <w:szCs w:val="28"/>
        </w:rPr>
        <w:t>заняли</w:t>
      </w:r>
      <w:r w:rsidR="00A341DC" w:rsidRPr="00A341DC">
        <w:rPr>
          <w:bCs/>
          <w:sz w:val="28"/>
          <w:szCs w:val="28"/>
        </w:rPr>
        <w:t xml:space="preserve"> жилищные вопросы. Их доля в общем объеме письменных обращений состав</w:t>
      </w:r>
      <w:r w:rsidR="00A341DC">
        <w:rPr>
          <w:bCs/>
          <w:sz w:val="28"/>
          <w:szCs w:val="28"/>
        </w:rPr>
        <w:t xml:space="preserve">ила </w:t>
      </w:r>
      <w:r w:rsidR="00E27C55">
        <w:rPr>
          <w:bCs/>
          <w:sz w:val="28"/>
          <w:szCs w:val="28"/>
        </w:rPr>
        <w:t>4</w:t>
      </w:r>
      <w:r w:rsidR="00A341DC">
        <w:rPr>
          <w:bCs/>
          <w:sz w:val="28"/>
          <w:szCs w:val="28"/>
        </w:rPr>
        <w:t xml:space="preserve"> %</w:t>
      </w:r>
      <w:r w:rsidR="00A341DC" w:rsidRPr="00A341DC">
        <w:rPr>
          <w:bCs/>
          <w:sz w:val="28"/>
          <w:szCs w:val="28"/>
        </w:rPr>
        <w:t>. Доминирующими здесь по</w:t>
      </w:r>
      <w:r w:rsidR="00A341DC">
        <w:rPr>
          <w:bCs/>
          <w:sz w:val="28"/>
          <w:szCs w:val="28"/>
        </w:rPr>
        <w:t>-</w:t>
      </w:r>
      <w:r w:rsidR="00A341DC" w:rsidRPr="00A341DC">
        <w:rPr>
          <w:bCs/>
          <w:sz w:val="28"/>
          <w:szCs w:val="28"/>
        </w:rPr>
        <w:t>прежнему остаются вопросы улучшения жилищных условий, предоставления жилья</w:t>
      </w:r>
      <w:r w:rsidR="00A341DC">
        <w:rPr>
          <w:bCs/>
          <w:sz w:val="28"/>
          <w:szCs w:val="28"/>
        </w:rPr>
        <w:t>,</w:t>
      </w:r>
      <w:r w:rsidR="00A341DC" w:rsidRPr="00A341DC">
        <w:rPr>
          <w:bCs/>
          <w:sz w:val="28"/>
          <w:szCs w:val="28"/>
        </w:rPr>
        <w:t xml:space="preserve"> переселени</w:t>
      </w:r>
      <w:r w:rsidR="00A341DC">
        <w:rPr>
          <w:bCs/>
          <w:sz w:val="28"/>
          <w:szCs w:val="28"/>
        </w:rPr>
        <w:t>я из ветхого и аварийного жилья</w:t>
      </w:r>
      <w:r w:rsidR="00A341DC" w:rsidRPr="00A341DC">
        <w:rPr>
          <w:bCs/>
          <w:sz w:val="28"/>
          <w:szCs w:val="28"/>
        </w:rPr>
        <w:t xml:space="preserve">. </w:t>
      </w:r>
      <w:r w:rsidR="006776DB" w:rsidRPr="003B1672">
        <w:rPr>
          <w:sz w:val="28"/>
          <w:szCs w:val="28"/>
        </w:rPr>
        <w:t>Чаще других по названной проблеме</w:t>
      </w:r>
      <w:r w:rsidR="00A96254">
        <w:rPr>
          <w:sz w:val="28"/>
          <w:szCs w:val="28"/>
        </w:rPr>
        <w:t xml:space="preserve"> </w:t>
      </w:r>
      <w:r w:rsidR="00A341DC" w:rsidRPr="003B1672">
        <w:rPr>
          <w:sz w:val="28"/>
          <w:szCs w:val="28"/>
        </w:rPr>
        <w:t xml:space="preserve">обращались </w:t>
      </w:r>
      <w:r w:rsidR="00A341DC">
        <w:rPr>
          <w:sz w:val="28"/>
          <w:szCs w:val="28"/>
        </w:rPr>
        <w:t xml:space="preserve">люди, </w:t>
      </w:r>
      <w:r w:rsidR="00A341DC" w:rsidRPr="003B1672">
        <w:rPr>
          <w:sz w:val="28"/>
          <w:szCs w:val="28"/>
        </w:rPr>
        <w:t>не имеющие возможности самостоя</w:t>
      </w:r>
      <w:r w:rsidR="00A341DC">
        <w:rPr>
          <w:sz w:val="28"/>
          <w:szCs w:val="28"/>
        </w:rPr>
        <w:t xml:space="preserve">тельно решить жилищные проблемы: </w:t>
      </w:r>
      <w:r w:rsidR="006776DB">
        <w:rPr>
          <w:sz w:val="28"/>
          <w:szCs w:val="28"/>
        </w:rPr>
        <w:t>наниматели аварийных и признанных непригодными для проживания</w:t>
      </w:r>
      <w:r w:rsidR="006776DB" w:rsidRPr="00F45BCC">
        <w:rPr>
          <w:sz w:val="28"/>
          <w:szCs w:val="28"/>
        </w:rPr>
        <w:t xml:space="preserve"> </w:t>
      </w:r>
      <w:r w:rsidR="006776DB">
        <w:rPr>
          <w:sz w:val="28"/>
          <w:szCs w:val="28"/>
        </w:rPr>
        <w:t xml:space="preserve">жилых помещений, многодетные семьи, </w:t>
      </w:r>
      <w:r w:rsidR="00A341DC">
        <w:rPr>
          <w:sz w:val="28"/>
          <w:szCs w:val="28"/>
        </w:rPr>
        <w:t xml:space="preserve">матери-одиночки, родители, воспитывающие детей-инвалидов, дети, оставшиеся без попечения родителей. </w:t>
      </w:r>
      <w:r w:rsidR="006776DB" w:rsidRPr="000B5370">
        <w:rPr>
          <w:sz w:val="28"/>
          <w:szCs w:val="28"/>
        </w:rPr>
        <w:t>По всем обращени</w:t>
      </w:r>
      <w:r w:rsidR="006776DB">
        <w:rPr>
          <w:sz w:val="28"/>
          <w:szCs w:val="28"/>
        </w:rPr>
        <w:t>я</w:t>
      </w:r>
      <w:r w:rsidR="006776DB" w:rsidRPr="000B5370">
        <w:rPr>
          <w:sz w:val="28"/>
          <w:szCs w:val="28"/>
        </w:rPr>
        <w:t>м Архангельским областным Собранием депутатов были направлены письма в органы местного самоуправления по месту жительства заявителей с просьбой проинформировать о принимаемых мерах по исполнению обязательства и возможных сроках предоставления жилья нуждающимся.</w:t>
      </w:r>
    </w:p>
    <w:p w:rsidR="00D55794" w:rsidRPr="006776DB" w:rsidRDefault="005B4BC3" w:rsidP="000D6028">
      <w:pPr>
        <w:pStyle w:val="a9"/>
        <w:spacing w:before="0" w:beforeAutospacing="0" w:after="0" w:afterAutospacing="0"/>
        <w:ind w:firstLine="709"/>
        <w:jc w:val="both"/>
        <w:rPr>
          <w:rFonts w:ascii="Arial" w:hAnsi="Arial" w:cs="Arial"/>
          <w:sz w:val="18"/>
          <w:szCs w:val="18"/>
        </w:rPr>
      </w:pPr>
      <w:r w:rsidRPr="00E27C55">
        <w:rPr>
          <w:color w:val="000000" w:themeColor="text1"/>
          <w:sz w:val="28"/>
          <w:szCs w:val="28"/>
        </w:rPr>
        <w:t>Три процента</w:t>
      </w:r>
      <w:r w:rsidRPr="00D55794">
        <w:rPr>
          <w:color w:val="000000" w:themeColor="text1"/>
          <w:sz w:val="28"/>
          <w:szCs w:val="28"/>
        </w:rPr>
        <w:t xml:space="preserve"> обратившихся поднимали вопросы строительства и </w:t>
      </w:r>
      <w:r w:rsidRPr="006776DB">
        <w:rPr>
          <w:sz w:val="28"/>
          <w:szCs w:val="28"/>
        </w:rPr>
        <w:t>развития инфраструктуры</w:t>
      </w:r>
      <w:r w:rsidR="00D55794" w:rsidRPr="006776DB">
        <w:rPr>
          <w:sz w:val="28"/>
          <w:szCs w:val="28"/>
        </w:rPr>
        <w:t xml:space="preserve">. </w:t>
      </w:r>
      <w:r w:rsidR="00A96254">
        <w:rPr>
          <w:sz w:val="28"/>
          <w:szCs w:val="28"/>
        </w:rPr>
        <w:t>З</w:t>
      </w:r>
      <w:r w:rsidR="00D55794" w:rsidRPr="006776DB">
        <w:rPr>
          <w:sz w:val="28"/>
          <w:szCs w:val="28"/>
        </w:rPr>
        <w:t xml:space="preserve">аявители интересовались вопросами строительства объектов инфраструктуры образовательного назначения в сельских поселениях, проведения </w:t>
      </w:r>
      <w:proofErr w:type="spellStart"/>
      <w:r w:rsidR="00D55794" w:rsidRPr="006776DB">
        <w:rPr>
          <w:sz w:val="28"/>
          <w:szCs w:val="28"/>
        </w:rPr>
        <w:t>газо</w:t>
      </w:r>
      <w:proofErr w:type="spellEnd"/>
      <w:r w:rsidR="007D3E64" w:rsidRPr="006776DB">
        <w:rPr>
          <w:sz w:val="28"/>
          <w:szCs w:val="28"/>
        </w:rPr>
        <w:t xml:space="preserve">, </w:t>
      </w:r>
      <w:r w:rsidR="00D55794" w:rsidRPr="006776DB">
        <w:rPr>
          <w:sz w:val="28"/>
          <w:szCs w:val="28"/>
        </w:rPr>
        <w:t xml:space="preserve">-водопровода в частных секторах, обеспечения уличного освещения. </w:t>
      </w:r>
    </w:p>
    <w:p w:rsidR="00A336BB" w:rsidRDefault="005B4BC3" w:rsidP="000D6028">
      <w:pPr>
        <w:pStyle w:val="a9"/>
        <w:spacing w:before="0" w:beforeAutospacing="0" w:after="0" w:afterAutospacing="0"/>
        <w:ind w:firstLine="709"/>
        <w:jc w:val="both"/>
        <w:rPr>
          <w:sz w:val="28"/>
          <w:szCs w:val="28"/>
        </w:rPr>
      </w:pPr>
      <w:r w:rsidRPr="00F71FB9">
        <w:rPr>
          <w:color w:val="000000" w:themeColor="text1"/>
          <w:sz w:val="28"/>
          <w:szCs w:val="28"/>
        </w:rPr>
        <w:t xml:space="preserve">Такое же количество </w:t>
      </w:r>
      <w:r w:rsidR="00A336BB">
        <w:rPr>
          <w:color w:val="000000" w:themeColor="text1"/>
          <w:sz w:val="28"/>
          <w:szCs w:val="28"/>
        </w:rPr>
        <w:t>граждан</w:t>
      </w:r>
      <w:r w:rsidRPr="00F71FB9">
        <w:rPr>
          <w:color w:val="000000" w:themeColor="text1"/>
          <w:sz w:val="28"/>
          <w:szCs w:val="28"/>
        </w:rPr>
        <w:t xml:space="preserve"> </w:t>
      </w:r>
      <w:r>
        <w:rPr>
          <w:color w:val="000000" w:themeColor="text1"/>
          <w:sz w:val="28"/>
          <w:szCs w:val="28"/>
        </w:rPr>
        <w:t xml:space="preserve">(3 %) </w:t>
      </w:r>
      <w:r w:rsidR="00A336BB">
        <w:rPr>
          <w:color w:val="000000" w:themeColor="text1"/>
          <w:sz w:val="28"/>
          <w:szCs w:val="28"/>
        </w:rPr>
        <w:t xml:space="preserve">обратилось в Архангельское </w:t>
      </w:r>
      <w:r w:rsidRPr="00F71FB9">
        <w:rPr>
          <w:color w:val="000000" w:themeColor="text1"/>
          <w:sz w:val="28"/>
          <w:szCs w:val="28"/>
        </w:rPr>
        <w:t xml:space="preserve"> </w:t>
      </w:r>
      <w:r w:rsidR="00A336BB">
        <w:rPr>
          <w:sz w:val="28"/>
          <w:szCs w:val="28"/>
        </w:rPr>
        <w:t>областное Собрание депутатов</w:t>
      </w:r>
      <w:r w:rsidR="00A336BB" w:rsidRPr="00A336BB">
        <w:rPr>
          <w:sz w:val="28"/>
          <w:szCs w:val="28"/>
        </w:rPr>
        <w:t xml:space="preserve"> </w:t>
      </w:r>
      <w:r w:rsidR="00A336BB">
        <w:rPr>
          <w:sz w:val="28"/>
          <w:szCs w:val="28"/>
        </w:rPr>
        <w:t xml:space="preserve">за консультативной юридической помощью. </w:t>
      </w:r>
      <w:r w:rsidR="00A336BB" w:rsidRPr="00A0227B">
        <w:rPr>
          <w:sz w:val="28"/>
          <w:szCs w:val="28"/>
        </w:rPr>
        <w:t xml:space="preserve">Основными корреспондентами указанных обращений являлись </w:t>
      </w:r>
      <w:r w:rsidR="00A336BB">
        <w:rPr>
          <w:sz w:val="28"/>
          <w:szCs w:val="28"/>
        </w:rPr>
        <w:t xml:space="preserve">лица, содержащиеся под стражей. </w:t>
      </w:r>
      <w:r w:rsidR="00A96254">
        <w:rPr>
          <w:sz w:val="28"/>
          <w:szCs w:val="28"/>
        </w:rPr>
        <w:t>Э</w:t>
      </w:r>
      <w:r w:rsidR="00A336BB" w:rsidRPr="00F80489">
        <w:rPr>
          <w:sz w:val="28"/>
          <w:szCs w:val="28"/>
        </w:rPr>
        <w:t xml:space="preserve">ти обращения </w:t>
      </w:r>
      <w:r w:rsidR="00A96254">
        <w:rPr>
          <w:sz w:val="28"/>
          <w:szCs w:val="28"/>
        </w:rPr>
        <w:t>п</w:t>
      </w:r>
      <w:r w:rsidR="00A96254" w:rsidRPr="00F80489">
        <w:rPr>
          <w:sz w:val="28"/>
          <w:szCs w:val="28"/>
        </w:rPr>
        <w:t xml:space="preserve">реимущественно </w:t>
      </w:r>
      <w:r w:rsidR="00A336BB" w:rsidRPr="00F80489">
        <w:rPr>
          <w:sz w:val="28"/>
          <w:szCs w:val="28"/>
        </w:rPr>
        <w:t xml:space="preserve">касались </w:t>
      </w:r>
      <w:r w:rsidR="00A336BB" w:rsidRPr="00F52031">
        <w:rPr>
          <w:color w:val="000000" w:themeColor="text1"/>
          <w:sz w:val="28"/>
          <w:szCs w:val="28"/>
        </w:rPr>
        <w:t>предоставления копий нормативных правовых акто</w:t>
      </w:r>
      <w:r w:rsidR="00A336BB">
        <w:rPr>
          <w:color w:val="000000" w:themeColor="text1"/>
          <w:sz w:val="28"/>
          <w:szCs w:val="28"/>
        </w:rPr>
        <w:t xml:space="preserve">в и предоставления информации по </w:t>
      </w:r>
      <w:r w:rsidR="00A336BB" w:rsidRPr="00F80489">
        <w:rPr>
          <w:sz w:val="28"/>
          <w:szCs w:val="28"/>
        </w:rPr>
        <w:t>вопрос</w:t>
      </w:r>
      <w:r w:rsidR="00A336BB">
        <w:rPr>
          <w:sz w:val="28"/>
          <w:szCs w:val="28"/>
        </w:rPr>
        <w:t>ам</w:t>
      </w:r>
      <w:r w:rsidR="00A336BB" w:rsidRPr="00F80489">
        <w:rPr>
          <w:sz w:val="28"/>
          <w:szCs w:val="28"/>
        </w:rPr>
        <w:t xml:space="preserve"> </w:t>
      </w:r>
      <w:r w:rsidR="00A336BB">
        <w:rPr>
          <w:sz w:val="28"/>
          <w:szCs w:val="28"/>
        </w:rPr>
        <w:t>реализации прав на стадии судебного разбирательства.</w:t>
      </w:r>
    </w:p>
    <w:p w:rsidR="00400B0F" w:rsidRDefault="00E27C55" w:rsidP="00B65ABA">
      <w:pPr>
        <w:pStyle w:val="a9"/>
        <w:spacing w:before="0" w:beforeAutospacing="0" w:after="0" w:afterAutospacing="0"/>
        <w:ind w:firstLine="709"/>
        <w:jc w:val="both"/>
        <w:rPr>
          <w:sz w:val="28"/>
          <w:szCs w:val="28"/>
        </w:rPr>
      </w:pPr>
      <w:r w:rsidRPr="00E27C55">
        <w:rPr>
          <w:sz w:val="28"/>
          <w:szCs w:val="28"/>
        </w:rPr>
        <w:t>Кроме этого, в</w:t>
      </w:r>
      <w:r w:rsidR="00BA76BA" w:rsidRPr="00E27C55">
        <w:rPr>
          <w:sz w:val="28"/>
          <w:szCs w:val="28"/>
        </w:rPr>
        <w:t xml:space="preserve"> отчетном периоде гражданами поднимались вопросы</w:t>
      </w:r>
      <w:r w:rsidR="007D3E64" w:rsidRPr="00E27C55">
        <w:rPr>
          <w:sz w:val="28"/>
          <w:szCs w:val="28"/>
        </w:rPr>
        <w:t>, относящи</w:t>
      </w:r>
      <w:r w:rsidR="00BA76BA" w:rsidRPr="00E27C55">
        <w:rPr>
          <w:sz w:val="28"/>
          <w:szCs w:val="28"/>
        </w:rPr>
        <w:t>е</w:t>
      </w:r>
      <w:r w:rsidR="007D3E64" w:rsidRPr="00E27C55">
        <w:rPr>
          <w:sz w:val="28"/>
          <w:szCs w:val="28"/>
        </w:rPr>
        <w:t>ся к выплат</w:t>
      </w:r>
      <w:r w:rsidR="00413967">
        <w:rPr>
          <w:sz w:val="28"/>
          <w:szCs w:val="28"/>
        </w:rPr>
        <w:t>е</w:t>
      </w:r>
      <w:r w:rsidR="007D3E64" w:rsidRPr="00E27C55">
        <w:rPr>
          <w:sz w:val="28"/>
          <w:szCs w:val="28"/>
        </w:rPr>
        <w:t xml:space="preserve"> заработной платы</w:t>
      </w:r>
      <w:r w:rsidR="00BA76BA" w:rsidRPr="00E27C55">
        <w:rPr>
          <w:sz w:val="28"/>
          <w:szCs w:val="28"/>
        </w:rPr>
        <w:t xml:space="preserve"> и пособий</w:t>
      </w:r>
      <w:r w:rsidR="007D3E64" w:rsidRPr="00E27C55">
        <w:rPr>
          <w:sz w:val="28"/>
          <w:szCs w:val="28"/>
        </w:rPr>
        <w:t>, начислени</w:t>
      </w:r>
      <w:r w:rsidR="00413967">
        <w:rPr>
          <w:sz w:val="28"/>
          <w:szCs w:val="28"/>
        </w:rPr>
        <w:t>ю</w:t>
      </w:r>
      <w:r w:rsidR="007D3E64" w:rsidRPr="00E27C55">
        <w:rPr>
          <w:sz w:val="28"/>
          <w:szCs w:val="28"/>
        </w:rPr>
        <w:t xml:space="preserve"> пенсий</w:t>
      </w:r>
      <w:r w:rsidRPr="00E27C55">
        <w:rPr>
          <w:sz w:val="28"/>
          <w:szCs w:val="28"/>
        </w:rPr>
        <w:t xml:space="preserve"> (2 %)</w:t>
      </w:r>
      <w:r w:rsidR="007D3E64" w:rsidRPr="00E27C55">
        <w:rPr>
          <w:sz w:val="28"/>
          <w:szCs w:val="28"/>
        </w:rPr>
        <w:t>.</w:t>
      </w:r>
      <w:r w:rsidR="006776DB" w:rsidRPr="00E27C55">
        <w:rPr>
          <w:sz w:val="28"/>
          <w:szCs w:val="28"/>
        </w:rPr>
        <w:t xml:space="preserve"> </w:t>
      </w:r>
      <w:r w:rsidR="00BA76BA" w:rsidRPr="00E27C55">
        <w:rPr>
          <w:sz w:val="28"/>
          <w:szCs w:val="28"/>
        </w:rPr>
        <w:t xml:space="preserve">Как правило, эти обращения касались повышения заработной платы работникам </w:t>
      </w:r>
      <w:r w:rsidR="00413967">
        <w:rPr>
          <w:sz w:val="28"/>
          <w:szCs w:val="28"/>
        </w:rPr>
        <w:t xml:space="preserve">бюджетной сферы </w:t>
      </w:r>
      <w:r w:rsidR="00BA76BA" w:rsidRPr="00E27C55">
        <w:rPr>
          <w:sz w:val="28"/>
          <w:szCs w:val="28"/>
        </w:rPr>
        <w:t>и определения способа получения пенсий и заработной платы через банковский платежный терминал жителями области, проживающими в малых населенных пункта</w:t>
      </w:r>
      <w:r w:rsidR="00413967">
        <w:rPr>
          <w:sz w:val="28"/>
          <w:szCs w:val="28"/>
        </w:rPr>
        <w:t>х</w:t>
      </w:r>
      <w:r w:rsidR="00BA76BA" w:rsidRPr="00E27C55">
        <w:rPr>
          <w:sz w:val="28"/>
          <w:szCs w:val="28"/>
        </w:rPr>
        <w:t xml:space="preserve">. </w:t>
      </w:r>
      <w:r w:rsidR="00400B0F" w:rsidRPr="00E27C55">
        <w:rPr>
          <w:sz w:val="28"/>
          <w:szCs w:val="28"/>
        </w:rPr>
        <w:t>Архангельским областн</w:t>
      </w:r>
      <w:r w:rsidR="00BA76BA" w:rsidRPr="00E27C55">
        <w:rPr>
          <w:sz w:val="28"/>
          <w:szCs w:val="28"/>
        </w:rPr>
        <w:t>ым Собранием депутатов разъяснял</w:t>
      </w:r>
      <w:r w:rsidR="00B65ABA" w:rsidRPr="00E27C55">
        <w:rPr>
          <w:sz w:val="28"/>
          <w:szCs w:val="28"/>
        </w:rPr>
        <w:t xml:space="preserve">ся </w:t>
      </w:r>
      <w:r w:rsidR="00400B0F" w:rsidRPr="00E27C55">
        <w:rPr>
          <w:sz w:val="28"/>
          <w:szCs w:val="28"/>
        </w:rPr>
        <w:t>заявител</w:t>
      </w:r>
      <w:r w:rsidR="00BA76BA" w:rsidRPr="00E27C55">
        <w:rPr>
          <w:sz w:val="28"/>
          <w:szCs w:val="28"/>
        </w:rPr>
        <w:t>ям</w:t>
      </w:r>
      <w:r w:rsidR="00400B0F" w:rsidRPr="00E27C55">
        <w:rPr>
          <w:sz w:val="28"/>
          <w:szCs w:val="28"/>
        </w:rPr>
        <w:t xml:space="preserve"> порядок выплаты пенсии и заработной платы в соответствии с нормами пенсионного, трудового законодательства, а также с иными</w:t>
      </w:r>
      <w:r w:rsidR="00400B0F">
        <w:rPr>
          <w:sz w:val="28"/>
          <w:szCs w:val="28"/>
        </w:rPr>
        <w:t xml:space="preserve"> нормативными правовыми актами Российской Федерации.</w:t>
      </w:r>
    </w:p>
    <w:p w:rsidR="00A336BB" w:rsidRDefault="00A336BB" w:rsidP="000D6028">
      <w:pPr>
        <w:ind w:firstLine="709"/>
        <w:jc w:val="both"/>
        <w:rPr>
          <w:sz w:val="28"/>
          <w:szCs w:val="28"/>
        </w:rPr>
      </w:pPr>
      <w:r w:rsidRPr="00B65ABA">
        <w:rPr>
          <w:sz w:val="28"/>
          <w:szCs w:val="28"/>
        </w:rPr>
        <w:t xml:space="preserve">По вопросу организации личного приема депутатами областного Собрания депутатов обратилось </w:t>
      </w:r>
      <w:r w:rsidR="007D3E64" w:rsidRPr="00B65ABA">
        <w:rPr>
          <w:sz w:val="28"/>
          <w:szCs w:val="28"/>
        </w:rPr>
        <w:t>2</w:t>
      </w:r>
      <w:r w:rsidRPr="00B65ABA">
        <w:rPr>
          <w:sz w:val="28"/>
          <w:szCs w:val="28"/>
        </w:rPr>
        <w:t xml:space="preserve"> человека, что составило </w:t>
      </w:r>
      <w:r w:rsidR="007D3E64" w:rsidRPr="00B65ABA">
        <w:rPr>
          <w:sz w:val="28"/>
          <w:szCs w:val="28"/>
        </w:rPr>
        <w:t>2</w:t>
      </w:r>
      <w:r w:rsidRPr="00B65ABA">
        <w:rPr>
          <w:sz w:val="28"/>
          <w:szCs w:val="28"/>
        </w:rPr>
        <w:t xml:space="preserve"> % от общего количества обратившихся.</w:t>
      </w:r>
    </w:p>
    <w:p w:rsidR="00A336BB" w:rsidRPr="00CA5E8F" w:rsidRDefault="00A336BB" w:rsidP="000D6028">
      <w:pPr>
        <w:pStyle w:val="a9"/>
        <w:spacing w:before="0" w:beforeAutospacing="0" w:after="0" w:afterAutospacing="0"/>
        <w:ind w:firstLine="709"/>
        <w:jc w:val="both"/>
        <w:rPr>
          <w:sz w:val="28"/>
          <w:szCs w:val="28"/>
        </w:rPr>
      </w:pPr>
      <w:r w:rsidRPr="00CA5E8F">
        <w:rPr>
          <w:color w:val="000000" w:themeColor="text1"/>
          <w:sz w:val="28"/>
          <w:szCs w:val="28"/>
        </w:rPr>
        <w:t xml:space="preserve">С начала текущего года </w:t>
      </w:r>
      <w:r w:rsidR="006A5A15" w:rsidRPr="00CA5E8F">
        <w:rPr>
          <w:color w:val="000000" w:themeColor="text1"/>
          <w:sz w:val="28"/>
          <w:szCs w:val="28"/>
        </w:rPr>
        <w:t>отмечено</w:t>
      </w:r>
      <w:r w:rsidRPr="00CA5E8F">
        <w:rPr>
          <w:color w:val="000000" w:themeColor="text1"/>
          <w:sz w:val="28"/>
          <w:szCs w:val="28"/>
        </w:rPr>
        <w:t xml:space="preserve"> </w:t>
      </w:r>
      <w:r w:rsidR="007D3E64" w:rsidRPr="00CA5E8F">
        <w:rPr>
          <w:color w:val="000000" w:themeColor="text1"/>
          <w:sz w:val="28"/>
          <w:szCs w:val="28"/>
        </w:rPr>
        <w:t>одно</w:t>
      </w:r>
      <w:r w:rsidRPr="00CA5E8F">
        <w:rPr>
          <w:color w:val="000000" w:themeColor="text1"/>
          <w:sz w:val="28"/>
          <w:szCs w:val="28"/>
        </w:rPr>
        <w:t xml:space="preserve"> обращение </w:t>
      </w:r>
      <w:r w:rsidR="007D3E64" w:rsidRPr="00CA5E8F">
        <w:rPr>
          <w:color w:val="000000"/>
          <w:sz w:val="28"/>
          <w:szCs w:val="28"/>
        </w:rPr>
        <w:t>по вопросу образования, касающе</w:t>
      </w:r>
      <w:r w:rsidR="000D6028" w:rsidRPr="00CA5E8F">
        <w:rPr>
          <w:color w:val="000000"/>
          <w:sz w:val="28"/>
          <w:szCs w:val="28"/>
        </w:rPr>
        <w:t>е</w:t>
      </w:r>
      <w:r w:rsidR="007D3E64" w:rsidRPr="00CA5E8F">
        <w:rPr>
          <w:color w:val="000000"/>
          <w:sz w:val="28"/>
          <w:szCs w:val="28"/>
        </w:rPr>
        <w:t xml:space="preserve">ся снижения </w:t>
      </w:r>
      <w:r w:rsidR="000D6028" w:rsidRPr="00CA5E8F">
        <w:rPr>
          <w:color w:val="000000"/>
          <w:sz w:val="28"/>
          <w:szCs w:val="28"/>
        </w:rPr>
        <w:t xml:space="preserve">норматива численности обучающихся в школах, расположенных в поселках городского типа, при расчете средств субвенции областного бюджета местным бюджетам муниципальных районов и </w:t>
      </w:r>
      <w:r w:rsidR="000D6028" w:rsidRPr="00CA5E8F">
        <w:rPr>
          <w:color w:val="000000"/>
          <w:sz w:val="28"/>
          <w:szCs w:val="28"/>
        </w:rPr>
        <w:lastRenderedPageBreak/>
        <w:t>городских округов Архангельской области</w:t>
      </w:r>
      <w:r w:rsidR="007D3E64" w:rsidRPr="00CA5E8F">
        <w:rPr>
          <w:color w:val="000000"/>
          <w:sz w:val="28"/>
          <w:szCs w:val="28"/>
        </w:rPr>
        <w:t xml:space="preserve">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w:t>
      </w:r>
      <w:r w:rsidR="00A96254">
        <w:rPr>
          <w:color w:val="000000"/>
          <w:sz w:val="28"/>
          <w:szCs w:val="28"/>
        </w:rPr>
        <w:t>.</w:t>
      </w:r>
      <w:r w:rsidR="00DF0B76" w:rsidRPr="00CA5E8F">
        <w:rPr>
          <w:color w:val="000000"/>
          <w:sz w:val="28"/>
          <w:szCs w:val="28"/>
        </w:rPr>
        <w:t xml:space="preserve"> </w:t>
      </w:r>
      <w:r w:rsidR="00A96254">
        <w:rPr>
          <w:sz w:val="28"/>
          <w:szCs w:val="28"/>
        </w:rPr>
        <w:t>Это обращение</w:t>
      </w:r>
      <w:r w:rsidR="00DF0B76" w:rsidRPr="00CA5E8F">
        <w:rPr>
          <w:sz w:val="28"/>
          <w:szCs w:val="28"/>
        </w:rPr>
        <w:t xml:space="preserve"> </w:t>
      </w:r>
      <w:r w:rsidR="00CA5E8F" w:rsidRPr="00CA5E8F">
        <w:rPr>
          <w:sz w:val="28"/>
          <w:szCs w:val="28"/>
        </w:rPr>
        <w:t>в ближайшее время</w:t>
      </w:r>
      <w:r w:rsidR="00DF0B76" w:rsidRPr="00CA5E8F">
        <w:rPr>
          <w:sz w:val="28"/>
          <w:szCs w:val="28"/>
        </w:rPr>
        <w:t xml:space="preserve"> </w:t>
      </w:r>
      <w:r w:rsidR="00CA5E8F" w:rsidRPr="00CA5E8F">
        <w:rPr>
          <w:sz w:val="28"/>
          <w:szCs w:val="28"/>
        </w:rPr>
        <w:t xml:space="preserve">будет </w:t>
      </w:r>
      <w:r w:rsidR="009E2FED" w:rsidRPr="00CA5E8F">
        <w:rPr>
          <w:sz w:val="28"/>
          <w:szCs w:val="28"/>
        </w:rPr>
        <w:t xml:space="preserve">предметом </w:t>
      </w:r>
      <w:r w:rsidR="00DF0B76" w:rsidRPr="00CA5E8F">
        <w:rPr>
          <w:sz w:val="28"/>
          <w:szCs w:val="28"/>
        </w:rPr>
        <w:t>обсуждения рабочей группы</w:t>
      </w:r>
      <w:r w:rsidR="009E2FED" w:rsidRPr="00CA5E8F">
        <w:rPr>
          <w:sz w:val="28"/>
          <w:szCs w:val="28"/>
        </w:rPr>
        <w:t>,</w:t>
      </w:r>
      <w:r w:rsidR="00DF0B76" w:rsidRPr="00CA5E8F">
        <w:rPr>
          <w:sz w:val="28"/>
          <w:szCs w:val="28"/>
        </w:rPr>
        <w:t xml:space="preserve"> созданной для изучения вопросов совершенствования финансового обеспечения образовательной деятельности в Архангельской области.</w:t>
      </w:r>
    </w:p>
    <w:p w:rsidR="009E2FED" w:rsidRPr="009E2FED" w:rsidRDefault="00B65ABA" w:rsidP="009E2FED">
      <w:pPr>
        <w:pStyle w:val="ConsPlusNormal"/>
        <w:ind w:firstLine="709"/>
        <w:jc w:val="both"/>
        <w:rPr>
          <w:rFonts w:ascii="Times New Roman" w:hAnsi="Times New Roman" w:cs="Times New Roman"/>
          <w:sz w:val="28"/>
          <w:szCs w:val="28"/>
        </w:rPr>
      </w:pPr>
      <w:r w:rsidRPr="009E2FED">
        <w:rPr>
          <w:rFonts w:ascii="Times New Roman" w:eastAsia="Calibri" w:hAnsi="Times New Roman" w:cs="Times New Roman"/>
          <w:sz w:val="28"/>
          <w:szCs w:val="28"/>
        </w:rPr>
        <w:t>Новой темой 2016 года стали вопросы,</w:t>
      </w:r>
      <w:r w:rsidRPr="009E2FED">
        <w:rPr>
          <w:rFonts w:ascii="Times New Roman" w:hAnsi="Times New Roman" w:cs="Times New Roman"/>
          <w:sz w:val="28"/>
          <w:szCs w:val="28"/>
        </w:rPr>
        <w:t xml:space="preserve"> связанные с </w:t>
      </w:r>
      <w:r w:rsidR="00AC1E73" w:rsidRPr="009E2FED">
        <w:rPr>
          <w:rFonts w:ascii="Times New Roman" w:hAnsi="Times New Roman" w:cs="Times New Roman"/>
          <w:sz w:val="28"/>
          <w:szCs w:val="28"/>
        </w:rPr>
        <w:t>деятельностью</w:t>
      </w:r>
      <w:r w:rsidRPr="009E2FED">
        <w:rPr>
          <w:rFonts w:ascii="Times New Roman" w:hAnsi="Times New Roman" w:cs="Times New Roman"/>
          <w:sz w:val="28"/>
          <w:szCs w:val="28"/>
        </w:rPr>
        <w:t xml:space="preserve"> органов местного самоуправления</w:t>
      </w:r>
      <w:r w:rsidR="00AC1E73" w:rsidRPr="009E2FED">
        <w:rPr>
          <w:rFonts w:ascii="Times New Roman" w:hAnsi="Times New Roman" w:cs="Times New Roman"/>
          <w:sz w:val="28"/>
          <w:szCs w:val="28"/>
        </w:rPr>
        <w:t>, а именно преобразовани</w:t>
      </w:r>
      <w:r w:rsidR="009E2FED" w:rsidRPr="009E2FED">
        <w:rPr>
          <w:rFonts w:ascii="Times New Roman" w:hAnsi="Times New Roman" w:cs="Times New Roman"/>
          <w:sz w:val="28"/>
          <w:szCs w:val="28"/>
        </w:rPr>
        <w:t>е</w:t>
      </w:r>
      <w:r w:rsidR="00AC1E73" w:rsidRPr="009E2FED">
        <w:rPr>
          <w:rFonts w:ascii="Times New Roman" w:hAnsi="Times New Roman" w:cs="Times New Roman"/>
          <w:sz w:val="28"/>
          <w:szCs w:val="28"/>
        </w:rPr>
        <w:t xml:space="preserve"> </w:t>
      </w:r>
      <w:r w:rsidR="009E2FED" w:rsidRPr="009E2FED">
        <w:rPr>
          <w:rFonts w:ascii="Times New Roman" w:hAnsi="Times New Roman" w:cs="Times New Roman"/>
          <w:sz w:val="28"/>
          <w:szCs w:val="28"/>
        </w:rPr>
        <w:t>муниципального образования путем изменения статуса поселения</w:t>
      </w:r>
      <w:r w:rsidR="00A96254">
        <w:rPr>
          <w:rFonts w:ascii="Times New Roman" w:hAnsi="Times New Roman" w:cs="Times New Roman"/>
          <w:sz w:val="28"/>
          <w:szCs w:val="28"/>
        </w:rPr>
        <w:t xml:space="preserve"> и</w:t>
      </w:r>
      <w:r w:rsidR="009E2FED" w:rsidRPr="009E2FED">
        <w:rPr>
          <w:rFonts w:ascii="Times New Roman" w:hAnsi="Times New Roman" w:cs="Times New Roman"/>
          <w:sz w:val="28"/>
          <w:szCs w:val="28"/>
        </w:rPr>
        <w:t xml:space="preserve"> </w:t>
      </w:r>
      <w:r w:rsidR="00413967">
        <w:rPr>
          <w:rFonts w:ascii="Times New Roman" w:hAnsi="Times New Roman" w:cs="Times New Roman"/>
          <w:sz w:val="28"/>
          <w:szCs w:val="28"/>
        </w:rPr>
        <w:t>досрочно</w:t>
      </w:r>
      <w:r w:rsidR="00A96254">
        <w:rPr>
          <w:rFonts w:ascii="Times New Roman" w:hAnsi="Times New Roman" w:cs="Times New Roman"/>
          <w:sz w:val="28"/>
          <w:szCs w:val="28"/>
        </w:rPr>
        <w:t>е</w:t>
      </w:r>
      <w:r w:rsidR="00413967">
        <w:rPr>
          <w:rFonts w:ascii="Times New Roman" w:hAnsi="Times New Roman" w:cs="Times New Roman"/>
          <w:sz w:val="28"/>
          <w:szCs w:val="28"/>
        </w:rPr>
        <w:t xml:space="preserve"> прекращени</w:t>
      </w:r>
      <w:r w:rsidR="00A96254">
        <w:rPr>
          <w:rFonts w:ascii="Times New Roman" w:hAnsi="Times New Roman" w:cs="Times New Roman"/>
          <w:sz w:val="28"/>
          <w:szCs w:val="28"/>
        </w:rPr>
        <w:t>е</w:t>
      </w:r>
      <w:r w:rsidR="00413967">
        <w:rPr>
          <w:rFonts w:ascii="Times New Roman" w:hAnsi="Times New Roman" w:cs="Times New Roman"/>
          <w:sz w:val="28"/>
          <w:szCs w:val="28"/>
        </w:rPr>
        <w:t xml:space="preserve"> полномочий</w:t>
      </w:r>
      <w:r w:rsidR="009E2FED" w:rsidRPr="009E2FED">
        <w:rPr>
          <w:rFonts w:ascii="Times New Roman" w:hAnsi="Times New Roman" w:cs="Times New Roman"/>
          <w:sz w:val="28"/>
          <w:szCs w:val="28"/>
        </w:rPr>
        <w:t xml:space="preserve"> главы муниципального образования</w:t>
      </w:r>
      <w:r w:rsidR="00E27C55">
        <w:rPr>
          <w:rFonts w:ascii="Times New Roman" w:hAnsi="Times New Roman" w:cs="Times New Roman"/>
          <w:sz w:val="28"/>
          <w:szCs w:val="28"/>
        </w:rPr>
        <w:t xml:space="preserve"> (2 %)</w:t>
      </w:r>
      <w:r w:rsidR="009E2FED" w:rsidRPr="009E2FED">
        <w:rPr>
          <w:rFonts w:ascii="Times New Roman" w:hAnsi="Times New Roman" w:cs="Times New Roman"/>
          <w:sz w:val="28"/>
          <w:szCs w:val="28"/>
        </w:rPr>
        <w:t>.</w:t>
      </w:r>
    </w:p>
    <w:p w:rsidR="00B65ABA" w:rsidRPr="00887470" w:rsidRDefault="00B65ABA" w:rsidP="00B65ABA">
      <w:pPr>
        <w:ind w:firstLine="709"/>
        <w:jc w:val="both"/>
        <w:rPr>
          <w:color w:val="000000" w:themeColor="text1"/>
          <w:sz w:val="28"/>
          <w:szCs w:val="28"/>
        </w:rPr>
      </w:pPr>
      <w:r>
        <w:rPr>
          <w:sz w:val="28"/>
          <w:szCs w:val="28"/>
        </w:rPr>
        <w:t xml:space="preserve">В общей тематической структуре обращений за первый квартал 2016 года </w:t>
      </w:r>
      <w:r w:rsidR="00AC1E73">
        <w:rPr>
          <w:sz w:val="28"/>
          <w:szCs w:val="28"/>
        </w:rPr>
        <w:t>н</w:t>
      </w:r>
      <w:r w:rsidR="00AC1E73" w:rsidRPr="00581364">
        <w:rPr>
          <w:sz w:val="28"/>
          <w:szCs w:val="28"/>
        </w:rPr>
        <w:t>ельзя не отметить те обращения, в которых авторы высказывали слова признательности, адресованные депутатскому корпусу Архангельской области</w:t>
      </w:r>
      <w:r>
        <w:rPr>
          <w:sz w:val="28"/>
          <w:szCs w:val="28"/>
        </w:rPr>
        <w:t>.</w:t>
      </w:r>
    </w:p>
    <w:p w:rsidR="00CA5E8F" w:rsidRPr="00AC1E73" w:rsidRDefault="00CA5E8F" w:rsidP="00CA5E8F">
      <w:pPr>
        <w:shd w:val="clear" w:color="auto" w:fill="FFFCFC"/>
        <w:ind w:firstLine="709"/>
        <w:jc w:val="both"/>
        <w:rPr>
          <w:iCs/>
          <w:sz w:val="28"/>
          <w:szCs w:val="28"/>
        </w:rPr>
      </w:pPr>
      <w:r w:rsidRPr="00CA5E8F">
        <w:rPr>
          <w:iCs/>
          <w:sz w:val="28"/>
          <w:szCs w:val="28"/>
        </w:rPr>
        <w:t xml:space="preserve">Как уже </w:t>
      </w:r>
      <w:r w:rsidR="0048613C">
        <w:rPr>
          <w:iCs/>
          <w:sz w:val="28"/>
          <w:szCs w:val="28"/>
        </w:rPr>
        <w:t>отмечалось</w:t>
      </w:r>
      <w:r w:rsidRPr="00CA5E8F">
        <w:rPr>
          <w:iCs/>
          <w:sz w:val="28"/>
          <w:szCs w:val="28"/>
        </w:rPr>
        <w:t xml:space="preserve"> выше, в Архангельском областном Собрании депутатов сложилась определенная система рассмотрения устных и письменных обращений граждан, организации личного приема, однако процесс рассмотрения обращений граждан, поступающих в областное Собрание</w:t>
      </w:r>
      <w:r>
        <w:rPr>
          <w:iCs/>
          <w:sz w:val="28"/>
          <w:szCs w:val="28"/>
        </w:rPr>
        <w:t>,</w:t>
      </w:r>
      <w:r w:rsidRPr="00CA5E8F">
        <w:rPr>
          <w:iCs/>
          <w:sz w:val="28"/>
          <w:szCs w:val="28"/>
        </w:rPr>
        <w:t xml:space="preserve"> </w:t>
      </w:r>
      <w:r>
        <w:rPr>
          <w:iCs/>
          <w:sz w:val="28"/>
          <w:szCs w:val="28"/>
        </w:rPr>
        <w:t>постоянно</w:t>
      </w:r>
      <w:r w:rsidRPr="00CA5E8F">
        <w:rPr>
          <w:iCs/>
          <w:sz w:val="28"/>
          <w:szCs w:val="28"/>
        </w:rPr>
        <w:t xml:space="preserve"> совершенствуется.</w:t>
      </w:r>
    </w:p>
    <w:p w:rsidR="0048613C" w:rsidRPr="001A37CD" w:rsidRDefault="0048613C" w:rsidP="00CA5E8F">
      <w:pPr>
        <w:shd w:val="clear" w:color="auto" w:fill="FFFCFC"/>
        <w:ind w:firstLine="709"/>
        <w:jc w:val="both"/>
        <w:rPr>
          <w:iCs/>
          <w:sz w:val="28"/>
          <w:szCs w:val="28"/>
        </w:rPr>
      </w:pPr>
    </w:p>
    <w:p w:rsidR="003D5424" w:rsidRDefault="003D5424" w:rsidP="00816D55">
      <w:pPr>
        <w:pStyle w:val="Default"/>
        <w:jc w:val="both"/>
        <w:rPr>
          <w:sz w:val="28"/>
          <w:szCs w:val="28"/>
        </w:rPr>
      </w:pPr>
    </w:p>
    <w:sectPr w:rsidR="003D5424" w:rsidSect="004C58D1">
      <w:pgSz w:w="11906" w:h="16838"/>
      <w:pgMar w:top="851" w:right="851" w:bottom="56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17195" w:rsidRDefault="00117195">
      <w:r>
        <w:separator/>
      </w:r>
    </w:p>
  </w:endnote>
  <w:endnote w:type="continuationSeparator" w:id="0">
    <w:p w:rsidR="00117195" w:rsidRDefault="0011719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10002FF" w:usb1="4000FCFF" w:usb2="00000009"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17195" w:rsidRDefault="00117195">
      <w:r>
        <w:separator/>
      </w:r>
    </w:p>
  </w:footnote>
  <w:footnote w:type="continuationSeparator" w:id="0">
    <w:p w:rsidR="00117195" w:rsidRDefault="0011719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09222F"/>
    <w:multiLevelType w:val="hybridMultilevel"/>
    <w:tmpl w:val="F91AE1A4"/>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3AAA4F80"/>
    <w:multiLevelType w:val="hybridMultilevel"/>
    <w:tmpl w:val="79C6356C"/>
    <w:lvl w:ilvl="0" w:tplc="3F087074">
      <w:numFmt w:val="bullet"/>
      <w:lvlText w:val=""/>
      <w:lvlJc w:val="left"/>
      <w:pPr>
        <w:ind w:left="720" w:hanging="360"/>
      </w:pPr>
      <w:rPr>
        <w:rFonts w:ascii="Symbol" w:eastAsia="Times New Roman"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53756F03"/>
    <w:multiLevelType w:val="hybridMultilevel"/>
    <w:tmpl w:val="0B8093A8"/>
    <w:lvl w:ilvl="0" w:tplc="0419000F">
      <w:start w:val="1"/>
      <w:numFmt w:val="decimal"/>
      <w:lvlText w:val="%1."/>
      <w:lvlJc w:val="left"/>
      <w:pPr>
        <w:tabs>
          <w:tab w:val="num" w:pos="540"/>
        </w:tabs>
        <w:ind w:left="540" w:hanging="360"/>
      </w:pPr>
      <w:rPr>
        <w:rFonts w:cs="Times New Roman"/>
      </w:rPr>
    </w:lvl>
    <w:lvl w:ilvl="1" w:tplc="04190019" w:tentative="1">
      <w:start w:val="1"/>
      <w:numFmt w:val="lowerLetter"/>
      <w:lvlText w:val="%2."/>
      <w:lvlJc w:val="left"/>
      <w:pPr>
        <w:tabs>
          <w:tab w:val="num" w:pos="1260"/>
        </w:tabs>
        <w:ind w:left="1260" w:hanging="360"/>
      </w:pPr>
      <w:rPr>
        <w:rFonts w:cs="Times New Roman"/>
      </w:rPr>
    </w:lvl>
    <w:lvl w:ilvl="2" w:tplc="0419001B" w:tentative="1">
      <w:start w:val="1"/>
      <w:numFmt w:val="lowerRoman"/>
      <w:lvlText w:val="%3."/>
      <w:lvlJc w:val="right"/>
      <w:pPr>
        <w:tabs>
          <w:tab w:val="num" w:pos="1980"/>
        </w:tabs>
        <w:ind w:left="1980" w:hanging="180"/>
      </w:pPr>
      <w:rPr>
        <w:rFonts w:cs="Times New Roman"/>
      </w:rPr>
    </w:lvl>
    <w:lvl w:ilvl="3" w:tplc="0419000F" w:tentative="1">
      <w:start w:val="1"/>
      <w:numFmt w:val="decimal"/>
      <w:lvlText w:val="%4."/>
      <w:lvlJc w:val="left"/>
      <w:pPr>
        <w:tabs>
          <w:tab w:val="num" w:pos="2700"/>
        </w:tabs>
        <w:ind w:left="2700" w:hanging="360"/>
      </w:pPr>
      <w:rPr>
        <w:rFonts w:cs="Times New Roman"/>
      </w:rPr>
    </w:lvl>
    <w:lvl w:ilvl="4" w:tplc="04190019" w:tentative="1">
      <w:start w:val="1"/>
      <w:numFmt w:val="lowerLetter"/>
      <w:lvlText w:val="%5."/>
      <w:lvlJc w:val="left"/>
      <w:pPr>
        <w:tabs>
          <w:tab w:val="num" w:pos="3420"/>
        </w:tabs>
        <w:ind w:left="3420" w:hanging="360"/>
      </w:pPr>
      <w:rPr>
        <w:rFonts w:cs="Times New Roman"/>
      </w:rPr>
    </w:lvl>
    <w:lvl w:ilvl="5" w:tplc="0419001B" w:tentative="1">
      <w:start w:val="1"/>
      <w:numFmt w:val="lowerRoman"/>
      <w:lvlText w:val="%6."/>
      <w:lvlJc w:val="right"/>
      <w:pPr>
        <w:tabs>
          <w:tab w:val="num" w:pos="4140"/>
        </w:tabs>
        <w:ind w:left="4140" w:hanging="180"/>
      </w:pPr>
      <w:rPr>
        <w:rFonts w:cs="Times New Roman"/>
      </w:rPr>
    </w:lvl>
    <w:lvl w:ilvl="6" w:tplc="0419000F" w:tentative="1">
      <w:start w:val="1"/>
      <w:numFmt w:val="decimal"/>
      <w:lvlText w:val="%7."/>
      <w:lvlJc w:val="left"/>
      <w:pPr>
        <w:tabs>
          <w:tab w:val="num" w:pos="4860"/>
        </w:tabs>
        <w:ind w:left="4860" w:hanging="360"/>
      </w:pPr>
      <w:rPr>
        <w:rFonts w:cs="Times New Roman"/>
      </w:rPr>
    </w:lvl>
    <w:lvl w:ilvl="7" w:tplc="04190019" w:tentative="1">
      <w:start w:val="1"/>
      <w:numFmt w:val="lowerLetter"/>
      <w:lvlText w:val="%8."/>
      <w:lvlJc w:val="left"/>
      <w:pPr>
        <w:tabs>
          <w:tab w:val="num" w:pos="5580"/>
        </w:tabs>
        <w:ind w:left="5580" w:hanging="360"/>
      </w:pPr>
      <w:rPr>
        <w:rFonts w:cs="Times New Roman"/>
      </w:rPr>
    </w:lvl>
    <w:lvl w:ilvl="8" w:tplc="0419001B" w:tentative="1">
      <w:start w:val="1"/>
      <w:numFmt w:val="lowerRoman"/>
      <w:lvlText w:val="%9."/>
      <w:lvlJc w:val="right"/>
      <w:pPr>
        <w:tabs>
          <w:tab w:val="num" w:pos="6300"/>
        </w:tabs>
        <w:ind w:left="6300" w:hanging="180"/>
      </w:pPr>
      <w:rPr>
        <w:rFonts w:cs="Times New Roman"/>
      </w:rPr>
    </w:lvl>
  </w:abstractNum>
  <w:abstractNum w:abstractNumId="3">
    <w:nsid w:val="663F5816"/>
    <w:multiLevelType w:val="hybridMultilevel"/>
    <w:tmpl w:val="28548582"/>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2"/>
  </w:num>
  <w:num w:numId="2">
    <w:abstractNumId w:val="3"/>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stylePaneFormatFilter w:val="3F01"/>
  <w:defaultTabStop w:val="708"/>
  <w:characterSpacingControl w:val="doNotCompress"/>
  <w:footnotePr>
    <w:footnote w:id="-1"/>
    <w:footnote w:id="0"/>
  </w:footnotePr>
  <w:endnotePr>
    <w:endnote w:id="-1"/>
    <w:endnote w:id="0"/>
  </w:endnotePr>
  <w:compat/>
  <w:rsids>
    <w:rsidRoot w:val="00917085"/>
    <w:rsid w:val="00003E97"/>
    <w:rsid w:val="00005FA4"/>
    <w:rsid w:val="00007C62"/>
    <w:rsid w:val="0001129F"/>
    <w:rsid w:val="000137B8"/>
    <w:rsid w:val="00013826"/>
    <w:rsid w:val="00017252"/>
    <w:rsid w:val="000172FC"/>
    <w:rsid w:val="000221AD"/>
    <w:rsid w:val="000224AF"/>
    <w:rsid w:val="00025EEF"/>
    <w:rsid w:val="000264A4"/>
    <w:rsid w:val="00027A90"/>
    <w:rsid w:val="00034A88"/>
    <w:rsid w:val="00035D97"/>
    <w:rsid w:val="00041632"/>
    <w:rsid w:val="000455F9"/>
    <w:rsid w:val="000506A2"/>
    <w:rsid w:val="00050B16"/>
    <w:rsid w:val="000513A1"/>
    <w:rsid w:val="000541A3"/>
    <w:rsid w:val="000566D6"/>
    <w:rsid w:val="000624B5"/>
    <w:rsid w:val="000630DD"/>
    <w:rsid w:val="000653AC"/>
    <w:rsid w:val="00065B88"/>
    <w:rsid w:val="0007098E"/>
    <w:rsid w:val="0007324A"/>
    <w:rsid w:val="00076C84"/>
    <w:rsid w:val="00076F3E"/>
    <w:rsid w:val="00080268"/>
    <w:rsid w:val="00081A77"/>
    <w:rsid w:val="00081D15"/>
    <w:rsid w:val="00085705"/>
    <w:rsid w:val="00090065"/>
    <w:rsid w:val="0009565B"/>
    <w:rsid w:val="00095DA6"/>
    <w:rsid w:val="000A0BD6"/>
    <w:rsid w:val="000A1A1D"/>
    <w:rsid w:val="000A224E"/>
    <w:rsid w:val="000A38A0"/>
    <w:rsid w:val="000A4BF8"/>
    <w:rsid w:val="000B1195"/>
    <w:rsid w:val="000B1DAC"/>
    <w:rsid w:val="000B5370"/>
    <w:rsid w:val="000B725E"/>
    <w:rsid w:val="000C08D5"/>
    <w:rsid w:val="000C192D"/>
    <w:rsid w:val="000C2EDE"/>
    <w:rsid w:val="000C3DE8"/>
    <w:rsid w:val="000C3E3A"/>
    <w:rsid w:val="000D1899"/>
    <w:rsid w:val="000D2243"/>
    <w:rsid w:val="000D3F16"/>
    <w:rsid w:val="000D6028"/>
    <w:rsid w:val="000D6ED2"/>
    <w:rsid w:val="000E19D9"/>
    <w:rsid w:val="000E41CC"/>
    <w:rsid w:val="000E4FE2"/>
    <w:rsid w:val="000E5D56"/>
    <w:rsid w:val="000F52BB"/>
    <w:rsid w:val="00101C36"/>
    <w:rsid w:val="00104797"/>
    <w:rsid w:val="001060EC"/>
    <w:rsid w:val="0011346E"/>
    <w:rsid w:val="00115948"/>
    <w:rsid w:val="00117195"/>
    <w:rsid w:val="001201A1"/>
    <w:rsid w:val="00122158"/>
    <w:rsid w:val="001247CB"/>
    <w:rsid w:val="00134B2C"/>
    <w:rsid w:val="00145A3C"/>
    <w:rsid w:val="001478AC"/>
    <w:rsid w:val="00151464"/>
    <w:rsid w:val="00154750"/>
    <w:rsid w:val="0015608A"/>
    <w:rsid w:val="00156157"/>
    <w:rsid w:val="001608E1"/>
    <w:rsid w:val="00160C2D"/>
    <w:rsid w:val="00161A76"/>
    <w:rsid w:val="00164D55"/>
    <w:rsid w:val="00165435"/>
    <w:rsid w:val="00166EE1"/>
    <w:rsid w:val="001705A4"/>
    <w:rsid w:val="00170D1A"/>
    <w:rsid w:val="00170D63"/>
    <w:rsid w:val="00170EA4"/>
    <w:rsid w:val="00170FD2"/>
    <w:rsid w:val="00171A6C"/>
    <w:rsid w:val="00174A17"/>
    <w:rsid w:val="00182854"/>
    <w:rsid w:val="00185A94"/>
    <w:rsid w:val="00191FC1"/>
    <w:rsid w:val="00194CD6"/>
    <w:rsid w:val="001A37CD"/>
    <w:rsid w:val="001A4E1A"/>
    <w:rsid w:val="001A5A62"/>
    <w:rsid w:val="001B0B35"/>
    <w:rsid w:val="001B0FE4"/>
    <w:rsid w:val="001B2603"/>
    <w:rsid w:val="001B4534"/>
    <w:rsid w:val="001B5560"/>
    <w:rsid w:val="001C09B1"/>
    <w:rsid w:val="001C171D"/>
    <w:rsid w:val="001C315A"/>
    <w:rsid w:val="001C42DC"/>
    <w:rsid w:val="001C7E1E"/>
    <w:rsid w:val="001D13CF"/>
    <w:rsid w:val="001D32FA"/>
    <w:rsid w:val="001D3739"/>
    <w:rsid w:val="001E1554"/>
    <w:rsid w:val="001E3DD2"/>
    <w:rsid w:val="001F1A31"/>
    <w:rsid w:val="001F3834"/>
    <w:rsid w:val="001F6B5F"/>
    <w:rsid w:val="00200E22"/>
    <w:rsid w:val="00202961"/>
    <w:rsid w:val="00204A67"/>
    <w:rsid w:val="002070AA"/>
    <w:rsid w:val="00212A8A"/>
    <w:rsid w:val="00223D99"/>
    <w:rsid w:val="00230A5A"/>
    <w:rsid w:val="00251FCC"/>
    <w:rsid w:val="00253677"/>
    <w:rsid w:val="00256113"/>
    <w:rsid w:val="00257594"/>
    <w:rsid w:val="002625F8"/>
    <w:rsid w:val="00263D53"/>
    <w:rsid w:val="00264D1D"/>
    <w:rsid w:val="00265024"/>
    <w:rsid w:val="00267C7B"/>
    <w:rsid w:val="00270DC8"/>
    <w:rsid w:val="002717BE"/>
    <w:rsid w:val="00274CD0"/>
    <w:rsid w:val="00275824"/>
    <w:rsid w:val="0027633E"/>
    <w:rsid w:val="00281011"/>
    <w:rsid w:val="00282573"/>
    <w:rsid w:val="00283B8C"/>
    <w:rsid w:val="002901FE"/>
    <w:rsid w:val="00294F30"/>
    <w:rsid w:val="002A082D"/>
    <w:rsid w:val="002A2C1A"/>
    <w:rsid w:val="002A2DA3"/>
    <w:rsid w:val="002A3CAC"/>
    <w:rsid w:val="002A59B1"/>
    <w:rsid w:val="002A5ABE"/>
    <w:rsid w:val="002B0C30"/>
    <w:rsid w:val="002B5D69"/>
    <w:rsid w:val="002C2DFD"/>
    <w:rsid w:val="002C3A8D"/>
    <w:rsid w:val="002C5391"/>
    <w:rsid w:val="002C570D"/>
    <w:rsid w:val="002C7131"/>
    <w:rsid w:val="002D15D8"/>
    <w:rsid w:val="002D1F05"/>
    <w:rsid w:val="002D2382"/>
    <w:rsid w:val="002D27A7"/>
    <w:rsid w:val="002D6345"/>
    <w:rsid w:val="002E09CE"/>
    <w:rsid w:val="002E4FCE"/>
    <w:rsid w:val="002F1C1D"/>
    <w:rsid w:val="002F1E02"/>
    <w:rsid w:val="003003BB"/>
    <w:rsid w:val="00301A24"/>
    <w:rsid w:val="00302870"/>
    <w:rsid w:val="003079AE"/>
    <w:rsid w:val="0031023C"/>
    <w:rsid w:val="003129C1"/>
    <w:rsid w:val="00316A89"/>
    <w:rsid w:val="003313AC"/>
    <w:rsid w:val="00335F46"/>
    <w:rsid w:val="00341688"/>
    <w:rsid w:val="00344930"/>
    <w:rsid w:val="00346CD5"/>
    <w:rsid w:val="00354145"/>
    <w:rsid w:val="00354DD8"/>
    <w:rsid w:val="0036114F"/>
    <w:rsid w:val="00361F9D"/>
    <w:rsid w:val="00364B0C"/>
    <w:rsid w:val="003653E4"/>
    <w:rsid w:val="00370F43"/>
    <w:rsid w:val="00371C9F"/>
    <w:rsid w:val="00373225"/>
    <w:rsid w:val="00375076"/>
    <w:rsid w:val="003762B9"/>
    <w:rsid w:val="003807E6"/>
    <w:rsid w:val="00381D6E"/>
    <w:rsid w:val="00383667"/>
    <w:rsid w:val="00384F76"/>
    <w:rsid w:val="00385024"/>
    <w:rsid w:val="003850B6"/>
    <w:rsid w:val="00391106"/>
    <w:rsid w:val="003935A6"/>
    <w:rsid w:val="00394A2D"/>
    <w:rsid w:val="00395937"/>
    <w:rsid w:val="0039677E"/>
    <w:rsid w:val="003A24BE"/>
    <w:rsid w:val="003A3CCD"/>
    <w:rsid w:val="003A584B"/>
    <w:rsid w:val="003A5E04"/>
    <w:rsid w:val="003A5EAE"/>
    <w:rsid w:val="003B1672"/>
    <w:rsid w:val="003C371F"/>
    <w:rsid w:val="003C46FB"/>
    <w:rsid w:val="003C57E8"/>
    <w:rsid w:val="003C6E29"/>
    <w:rsid w:val="003C7DB5"/>
    <w:rsid w:val="003D13DF"/>
    <w:rsid w:val="003D3BF2"/>
    <w:rsid w:val="003D5424"/>
    <w:rsid w:val="003D6EDA"/>
    <w:rsid w:val="003D7A60"/>
    <w:rsid w:val="003E0A6F"/>
    <w:rsid w:val="003E4A81"/>
    <w:rsid w:val="003F15BE"/>
    <w:rsid w:val="003F1AC3"/>
    <w:rsid w:val="003F1DEC"/>
    <w:rsid w:val="003F203A"/>
    <w:rsid w:val="003F2972"/>
    <w:rsid w:val="003F2E16"/>
    <w:rsid w:val="003F42DC"/>
    <w:rsid w:val="003F54E3"/>
    <w:rsid w:val="003F5D69"/>
    <w:rsid w:val="003F72C8"/>
    <w:rsid w:val="00400AFD"/>
    <w:rsid w:val="00400B0F"/>
    <w:rsid w:val="004036D8"/>
    <w:rsid w:val="00406C41"/>
    <w:rsid w:val="004118F0"/>
    <w:rsid w:val="00411CD7"/>
    <w:rsid w:val="00413967"/>
    <w:rsid w:val="004225CF"/>
    <w:rsid w:val="0043056B"/>
    <w:rsid w:val="00446B54"/>
    <w:rsid w:val="00450239"/>
    <w:rsid w:val="00452DFF"/>
    <w:rsid w:val="004569CE"/>
    <w:rsid w:val="00456C32"/>
    <w:rsid w:val="00466F0B"/>
    <w:rsid w:val="0046736C"/>
    <w:rsid w:val="004751C5"/>
    <w:rsid w:val="00481148"/>
    <w:rsid w:val="004812AF"/>
    <w:rsid w:val="00483572"/>
    <w:rsid w:val="0048613C"/>
    <w:rsid w:val="00490B58"/>
    <w:rsid w:val="00496A09"/>
    <w:rsid w:val="00497BCA"/>
    <w:rsid w:val="004A1C30"/>
    <w:rsid w:val="004A3199"/>
    <w:rsid w:val="004A3A60"/>
    <w:rsid w:val="004A3CC4"/>
    <w:rsid w:val="004A4FA6"/>
    <w:rsid w:val="004A6076"/>
    <w:rsid w:val="004B08D9"/>
    <w:rsid w:val="004B1837"/>
    <w:rsid w:val="004B538B"/>
    <w:rsid w:val="004C04F9"/>
    <w:rsid w:val="004C44A1"/>
    <w:rsid w:val="004C5719"/>
    <w:rsid w:val="004C58D1"/>
    <w:rsid w:val="004D12D8"/>
    <w:rsid w:val="004D47BA"/>
    <w:rsid w:val="004D56BD"/>
    <w:rsid w:val="004D5A68"/>
    <w:rsid w:val="004D6D35"/>
    <w:rsid w:val="004E07F7"/>
    <w:rsid w:val="004E7279"/>
    <w:rsid w:val="004E7B88"/>
    <w:rsid w:val="004F2A03"/>
    <w:rsid w:val="004F7748"/>
    <w:rsid w:val="005028E4"/>
    <w:rsid w:val="0050428A"/>
    <w:rsid w:val="005105E1"/>
    <w:rsid w:val="00511CDB"/>
    <w:rsid w:val="00512F6F"/>
    <w:rsid w:val="0051347C"/>
    <w:rsid w:val="00513888"/>
    <w:rsid w:val="00515544"/>
    <w:rsid w:val="0052448E"/>
    <w:rsid w:val="00532D03"/>
    <w:rsid w:val="00532EE3"/>
    <w:rsid w:val="00533436"/>
    <w:rsid w:val="00534535"/>
    <w:rsid w:val="0053580D"/>
    <w:rsid w:val="00537989"/>
    <w:rsid w:val="00540519"/>
    <w:rsid w:val="005421A6"/>
    <w:rsid w:val="00544E46"/>
    <w:rsid w:val="005466AF"/>
    <w:rsid w:val="00547E87"/>
    <w:rsid w:val="00555543"/>
    <w:rsid w:val="0056583C"/>
    <w:rsid w:val="0056635A"/>
    <w:rsid w:val="005714FC"/>
    <w:rsid w:val="00572703"/>
    <w:rsid w:val="00572B29"/>
    <w:rsid w:val="00575E77"/>
    <w:rsid w:val="00577803"/>
    <w:rsid w:val="00577DDA"/>
    <w:rsid w:val="00582149"/>
    <w:rsid w:val="005870BF"/>
    <w:rsid w:val="00591C16"/>
    <w:rsid w:val="00592069"/>
    <w:rsid w:val="00592B88"/>
    <w:rsid w:val="00593790"/>
    <w:rsid w:val="00594497"/>
    <w:rsid w:val="005966DB"/>
    <w:rsid w:val="005A07BA"/>
    <w:rsid w:val="005A319A"/>
    <w:rsid w:val="005A4B43"/>
    <w:rsid w:val="005A4D8D"/>
    <w:rsid w:val="005B1F05"/>
    <w:rsid w:val="005B21CA"/>
    <w:rsid w:val="005B2ACF"/>
    <w:rsid w:val="005B4BC3"/>
    <w:rsid w:val="005B79B4"/>
    <w:rsid w:val="005C04CB"/>
    <w:rsid w:val="005C2F51"/>
    <w:rsid w:val="005C34B0"/>
    <w:rsid w:val="005C7236"/>
    <w:rsid w:val="005D17B4"/>
    <w:rsid w:val="005D2A1D"/>
    <w:rsid w:val="005E2AAC"/>
    <w:rsid w:val="005E2E20"/>
    <w:rsid w:val="005E364F"/>
    <w:rsid w:val="005E4014"/>
    <w:rsid w:val="005E62C1"/>
    <w:rsid w:val="005F2481"/>
    <w:rsid w:val="005F33BA"/>
    <w:rsid w:val="005F3ADA"/>
    <w:rsid w:val="005F4F36"/>
    <w:rsid w:val="00607817"/>
    <w:rsid w:val="006103DF"/>
    <w:rsid w:val="0061399A"/>
    <w:rsid w:val="00613B8A"/>
    <w:rsid w:val="00614057"/>
    <w:rsid w:val="00614485"/>
    <w:rsid w:val="00614DE5"/>
    <w:rsid w:val="00615A10"/>
    <w:rsid w:val="00617581"/>
    <w:rsid w:val="0061781C"/>
    <w:rsid w:val="006178F4"/>
    <w:rsid w:val="00642509"/>
    <w:rsid w:val="00642522"/>
    <w:rsid w:val="0064370F"/>
    <w:rsid w:val="00660ABD"/>
    <w:rsid w:val="0066206D"/>
    <w:rsid w:val="00663138"/>
    <w:rsid w:val="00663264"/>
    <w:rsid w:val="0066351B"/>
    <w:rsid w:val="006643A7"/>
    <w:rsid w:val="006657A9"/>
    <w:rsid w:val="0066648B"/>
    <w:rsid w:val="00670975"/>
    <w:rsid w:val="00672B26"/>
    <w:rsid w:val="00673CF8"/>
    <w:rsid w:val="006776DB"/>
    <w:rsid w:val="00684DE8"/>
    <w:rsid w:val="00692B01"/>
    <w:rsid w:val="00694851"/>
    <w:rsid w:val="006A2498"/>
    <w:rsid w:val="006A2BAD"/>
    <w:rsid w:val="006A3C93"/>
    <w:rsid w:val="006A40D9"/>
    <w:rsid w:val="006A4613"/>
    <w:rsid w:val="006A5A15"/>
    <w:rsid w:val="006A7660"/>
    <w:rsid w:val="006B0511"/>
    <w:rsid w:val="006B22B9"/>
    <w:rsid w:val="006B48AF"/>
    <w:rsid w:val="006C059B"/>
    <w:rsid w:val="006C05A6"/>
    <w:rsid w:val="006C2AA3"/>
    <w:rsid w:val="006C382E"/>
    <w:rsid w:val="006D1014"/>
    <w:rsid w:val="006D13B8"/>
    <w:rsid w:val="006D26BA"/>
    <w:rsid w:val="006D5B7F"/>
    <w:rsid w:val="006D625E"/>
    <w:rsid w:val="006D6F73"/>
    <w:rsid w:val="006D7CF8"/>
    <w:rsid w:val="006E0D5F"/>
    <w:rsid w:val="006F35FA"/>
    <w:rsid w:val="006F7497"/>
    <w:rsid w:val="006F75E3"/>
    <w:rsid w:val="00701038"/>
    <w:rsid w:val="007104F6"/>
    <w:rsid w:val="007126C4"/>
    <w:rsid w:val="007131BE"/>
    <w:rsid w:val="00714208"/>
    <w:rsid w:val="00716770"/>
    <w:rsid w:val="007203D9"/>
    <w:rsid w:val="00723E80"/>
    <w:rsid w:val="0072509E"/>
    <w:rsid w:val="00725E7A"/>
    <w:rsid w:val="00726983"/>
    <w:rsid w:val="00731F37"/>
    <w:rsid w:val="0073356B"/>
    <w:rsid w:val="00740223"/>
    <w:rsid w:val="00743C36"/>
    <w:rsid w:val="00746EB3"/>
    <w:rsid w:val="007475A0"/>
    <w:rsid w:val="00752B50"/>
    <w:rsid w:val="0075593D"/>
    <w:rsid w:val="007636AD"/>
    <w:rsid w:val="0076418A"/>
    <w:rsid w:val="00770E98"/>
    <w:rsid w:val="007738CD"/>
    <w:rsid w:val="0079028D"/>
    <w:rsid w:val="0079579D"/>
    <w:rsid w:val="007A210F"/>
    <w:rsid w:val="007A2B2B"/>
    <w:rsid w:val="007A3CE5"/>
    <w:rsid w:val="007A5366"/>
    <w:rsid w:val="007B051D"/>
    <w:rsid w:val="007B1777"/>
    <w:rsid w:val="007B6045"/>
    <w:rsid w:val="007B6122"/>
    <w:rsid w:val="007C5928"/>
    <w:rsid w:val="007C5AF8"/>
    <w:rsid w:val="007D03A1"/>
    <w:rsid w:val="007D3E64"/>
    <w:rsid w:val="007D5A35"/>
    <w:rsid w:val="007E5020"/>
    <w:rsid w:val="007E56B1"/>
    <w:rsid w:val="007F1038"/>
    <w:rsid w:val="007F1ECC"/>
    <w:rsid w:val="007F6BD4"/>
    <w:rsid w:val="007F731C"/>
    <w:rsid w:val="00802BF6"/>
    <w:rsid w:val="00806144"/>
    <w:rsid w:val="008064EC"/>
    <w:rsid w:val="00806F69"/>
    <w:rsid w:val="00811516"/>
    <w:rsid w:val="008125D1"/>
    <w:rsid w:val="00816D55"/>
    <w:rsid w:val="00822D69"/>
    <w:rsid w:val="0082327D"/>
    <w:rsid w:val="00824178"/>
    <w:rsid w:val="00825937"/>
    <w:rsid w:val="00826F53"/>
    <w:rsid w:val="00831211"/>
    <w:rsid w:val="00834ECC"/>
    <w:rsid w:val="00835E24"/>
    <w:rsid w:val="00840F8A"/>
    <w:rsid w:val="00845609"/>
    <w:rsid w:val="00850EA9"/>
    <w:rsid w:val="00852FC7"/>
    <w:rsid w:val="008562E1"/>
    <w:rsid w:val="00861785"/>
    <w:rsid w:val="00861FB5"/>
    <w:rsid w:val="008638D3"/>
    <w:rsid w:val="00865AE1"/>
    <w:rsid w:val="00871FFE"/>
    <w:rsid w:val="00873543"/>
    <w:rsid w:val="008739ED"/>
    <w:rsid w:val="00881365"/>
    <w:rsid w:val="00881CE7"/>
    <w:rsid w:val="00882009"/>
    <w:rsid w:val="00882734"/>
    <w:rsid w:val="00884AA7"/>
    <w:rsid w:val="00892140"/>
    <w:rsid w:val="008A16F5"/>
    <w:rsid w:val="008A4AA8"/>
    <w:rsid w:val="008B1160"/>
    <w:rsid w:val="008B2FFD"/>
    <w:rsid w:val="008B5444"/>
    <w:rsid w:val="008B734A"/>
    <w:rsid w:val="008C1251"/>
    <w:rsid w:val="008C1C4E"/>
    <w:rsid w:val="008C2A13"/>
    <w:rsid w:val="008C4A1E"/>
    <w:rsid w:val="008D26BB"/>
    <w:rsid w:val="008E1C83"/>
    <w:rsid w:val="008E7B14"/>
    <w:rsid w:val="00900A51"/>
    <w:rsid w:val="00904A47"/>
    <w:rsid w:val="009117A8"/>
    <w:rsid w:val="00911A05"/>
    <w:rsid w:val="00912F0B"/>
    <w:rsid w:val="009142E4"/>
    <w:rsid w:val="00917085"/>
    <w:rsid w:val="00920A4F"/>
    <w:rsid w:val="00922873"/>
    <w:rsid w:val="00923DDF"/>
    <w:rsid w:val="009240FE"/>
    <w:rsid w:val="00924170"/>
    <w:rsid w:val="0092485C"/>
    <w:rsid w:val="0092505E"/>
    <w:rsid w:val="009263E9"/>
    <w:rsid w:val="0093407B"/>
    <w:rsid w:val="00934A8A"/>
    <w:rsid w:val="009350CE"/>
    <w:rsid w:val="00941201"/>
    <w:rsid w:val="0094216D"/>
    <w:rsid w:val="00942A69"/>
    <w:rsid w:val="0094366B"/>
    <w:rsid w:val="00944B8A"/>
    <w:rsid w:val="00944E7F"/>
    <w:rsid w:val="00947301"/>
    <w:rsid w:val="00947F93"/>
    <w:rsid w:val="0096000D"/>
    <w:rsid w:val="00963A3D"/>
    <w:rsid w:val="00966EB2"/>
    <w:rsid w:val="009712C8"/>
    <w:rsid w:val="00972825"/>
    <w:rsid w:val="00973FFB"/>
    <w:rsid w:val="0097414E"/>
    <w:rsid w:val="00980631"/>
    <w:rsid w:val="00983FE1"/>
    <w:rsid w:val="0099143E"/>
    <w:rsid w:val="00992A89"/>
    <w:rsid w:val="009A1CD3"/>
    <w:rsid w:val="009A23CF"/>
    <w:rsid w:val="009B11DA"/>
    <w:rsid w:val="009B514D"/>
    <w:rsid w:val="009B7058"/>
    <w:rsid w:val="009C40B7"/>
    <w:rsid w:val="009C65EA"/>
    <w:rsid w:val="009E2FED"/>
    <w:rsid w:val="009E3C4A"/>
    <w:rsid w:val="009F5CEC"/>
    <w:rsid w:val="009F6372"/>
    <w:rsid w:val="00A12A44"/>
    <w:rsid w:val="00A15A39"/>
    <w:rsid w:val="00A163C4"/>
    <w:rsid w:val="00A177DF"/>
    <w:rsid w:val="00A2125B"/>
    <w:rsid w:val="00A21A95"/>
    <w:rsid w:val="00A2342C"/>
    <w:rsid w:val="00A24F76"/>
    <w:rsid w:val="00A2722B"/>
    <w:rsid w:val="00A27F22"/>
    <w:rsid w:val="00A30871"/>
    <w:rsid w:val="00A336BB"/>
    <w:rsid w:val="00A341DC"/>
    <w:rsid w:val="00A345AD"/>
    <w:rsid w:val="00A37C80"/>
    <w:rsid w:val="00A41E36"/>
    <w:rsid w:val="00A422CB"/>
    <w:rsid w:val="00A4298B"/>
    <w:rsid w:val="00A42D4F"/>
    <w:rsid w:val="00A53D98"/>
    <w:rsid w:val="00A61774"/>
    <w:rsid w:val="00A651ED"/>
    <w:rsid w:val="00A66559"/>
    <w:rsid w:val="00A67660"/>
    <w:rsid w:val="00A7075B"/>
    <w:rsid w:val="00A71552"/>
    <w:rsid w:val="00A8031C"/>
    <w:rsid w:val="00A82CD2"/>
    <w:rsid w:val="00A8326F"/>
    <w:rsid w:val="00A8521A"/>
    <w:rsid w:val="00A8577C"/>
    <w:rsid w:val="00A85994"/>
    <w:rsid w:val="00A90ADC"/>
    <w:rsid w:val="00A90D4D"/>
    <w:rsid w:val="00A93016"/>
    <w:rsid w:val="00A96254"/>
    <w:rsid w:val="00A96CA9"/>
    <w:rsid w:val="00AA44A3"/>
    <w:rsid w:val="00AA73F2"/>
    <w:rsid w:val="00AB2378"/>
    <w:rsid w:val="00AB2728"/>
    <w:rsid w:val="00AB374B"/>
    <w:rsid w:val="00AB3C4B"/>
    <w:rsid w:val="00AB7DDA"/>
    <w:rsid w:val="00AC0BCC"/>
    <w:rsid w:val="00AC1E73"/>
    <w:rsid w:val="00AC335D"/>
    <w:rsid w:val="00AC784D"/>
    <w:rsid w:val="00AD1C57"/>
    <w:rsid w:val="00AD6875"/>
    <w:rsid w:val="00AD6EE7"/>
    <w:rsid w:val="00AE325A"/>
    <w:rsid w:val="00AE350F"/>
    <w:rsid w:val="00AE3CAB"/>
    <w:rsid w:val="00AE514B"/>
    <w:rsid w:val="00AF289A"/>
    <w:rsid w:val="00AF3489"/>
    <w:rsid w:val="00AF5982"/>
    <w:rsid w:val="00B0017A"/>
    <w:rsid w:val="00B00C3C"/>
    <w:rsid w:val="00B0141F"/>
    <w:rsid w:val="00B05AF8"/>
    <w:rsid w:val="00B07B76"/>
    <w:rsid w:val="00B20BDC"/>
    <w:rsid w:val="00B2325B"/>
    <w:rsid w:val="00B25AEE"/>
    <w:rsid w:val="00B2698A"/>
    <w:rsid w:val="00B31DA2"/>
    <w:rsid w:val="00B350E0"/>
    <w:rsid w:val="00B3695B"/>
    <w:rsid w:val="00B41014"/>
    <w:rsid w:val="00B41404"/>
    <w:rsid w:val="00B41597"/>
    <w:rsid w:val="00B424C7"/>
    <w:rsid w:val="00B50993"/>
    <w:rsid w:val="00B50DEB"/>
    <w:rsid w:val="00B52512"/>
    <w:rsid w:val="00B55C69"/>
    <w:rsid w:val="00B60301"/>
    <w:rsid w:val="00B61A51"/>
    <w:rsid w:val="00B65ABA"/>
    <w:rsid w:val="00B6665A"/>
    <w:rsid w:val="00B70072"/>
    <w:rsid w:val="00B831F4"/>
    <w:rsid w:val="00B8448B"/>
    <w:rsid w:val="00B85C0C"/>
    <w:rsid w:val="00B87EB0"/>
    <w:rsid w:val="00B90558"/>
    <w:rsid w:val="00B909FA"/>
    <w:rsid w:val="00B939D4"/>
    <w:rsid w:val="00B95B32"/>
    <w:rsid w:val="00B95C83"/>
    <w:rsid w:val="00B96670"/>
    <w:rsid w:val="00B973D7"/>
    <w:rsid w:val="00B97534"/>
    <w:rsid w:val="00BA3B0C"/>
    <w:rsid w:val="00BA3EFF"/>
    <w:rsid w:val="00BA4656"/>
    <w:rsid w:val="00BA76BA"/>
    <w:rsid w:val="00BC4C30"/>
    <w:rsid w:val="00BD1F88"/>
    <w:rsid w:val="00BD673E"/>
    <w:rsid w:val="00BD7C06"/>
    <w:rsid w:val="00BD7E4E"/>
    <w:rsid w:val="00BE0EA4"/>
    <w:rsid w:val="00BE6A1D"/>
    <w:rsid w:val="00BE7376"/>
    <w:rsid w:val="00BE78F0"/>
    <w:rsid w:val="00BE7FF4"/>
    <w:rsid w:val="00BF6E22"/>
    <w:rsid w:val="00BF7918"/>
    <w:rsid w:val="00C1040D"/>
    <w:rsid w:val="00C10D60"/>
    <w:rsid w:val="00C213F5"/>
    <w:rsid w:val="00C24865"/>
    <w:rsid w:val="00C2515E"/>
    <w:rsid w:val="00C2762A"/>
    <w:rsid w:val="00C32214"/>
    <w:rsid w:val="00C33D03"/>
    <w:rsid w:val="00C3560F"/>
    <w:rsid w:val="00C445F8"/>
    <w:rsid w:val="00C539D9"/>
    <w:rsid w:val="00C57641"/>
    <w:rsid w:val="00C578DA"/>
    <w:rsid w:val="00C60B86"/>
    <w:rsid w:val="00C64F87"/>
    <w:rsid w:val="00C650E7"/>
    <w:rsid w:val="00C67B74"/>
    <w:rsid w:val="00C67C95"/>
    <w:rsid w:val="00C71F17"/>
    <w:rsid w:val="00C73F57"/>
    <w:rsid w:val="00C800ED"/>
    <w:rsid w:val="00C81F66"/>
    <w:rsid w:val="00C85292"/>
    <w:rsid w:val="00C85BD3"/>
    <w:rsid w:val="00C94705"/>
    <w:rsid w:val="00C96110"/>
    <w:rsid w:val="00CA45F2"/>
    <w:rsid w:val="00CA5E8F"/>
    <w:rsid w:val="00CA70C2"/>
    <w:rsid w:val="00CB2C47"/>
    <w:rsid w:val="00CB36D7"/>
    <w:rsid w:val="00CB7221"/>
    <w:rsid w:val="00CC205C"/>
    <w:rsid w:val="00CC5DF0"/>
    <w:rsid w:val="00CC6691"/>
    <w:rsid w:val="00CC75D6"/>
    <w:rsid w:val="00CD1ACA"/>
    <w:rsid w:val="00CD25CB"/>
    <w:rsid w:val="00CD286D"/>
    <w:rsid w:val="00CD4C15"/>
    <w:rsid w:val="00CE3328"/>
    <w:rsid w:val="00CE351C"/>
    <w:rsid w:val="00CE52BE"/>
    <w:rsid w:val="00CE5499"/>
    <w:rsid w:val="00CE55E8"/>
    <w:rsid w:val="00CE752D"/>
    <w:rsid w:val="00CF06D9"/>
    <w:rsid w:val="00CF15B9"/>
    <w:rsid w:val="00CF5737"/>
    <w:rsid w:val="00CF664B"/>
    <w:rsid w:val="00CF67F5"/>
    <w:rsid w:val="00CF7646"/>
    <w:rsid w:val="00CF7FAC"/>
    <w:rsid w:val="00D01024"/>
    <w:rsid w:val="00D011C9"/>
    <w:rsid w:val="00D017F9"/>
    <w:rsid w:val="00D022A7"/>
    <w:rsid w:val="00D04DB6"/>
    <w:rsid w:val="00D066DC"/>
    <w:rsid w:val="00D06932"/>
    <w:rsid w:val="00D10053"/>
    <w:rsid w:val="00D2155B"/>
    <w:rsid w:val="00D31D29"/>
    <w:rsid w:val="00D33991"/>
    <w:rsid w:val="00D36A57"/>
    <w:rsid w:val="00D40CE1"/>
    <w:rsid w:val="00D434AF"/>
    <w:rsid w:val="00D45171"/>
    <w:rsid w:val="00D46A78"/>
    <w:rsid w:val="00D51946"/>
    <w:rsid w:val="00D55794"/>
    <w:rsid w:val="00D60304"/>
    <w:rsid w:val="00D60445"/>
    <w:rsid w:val="00D6081B"/>
    <w:rsid w:val="00D63B61"/>
    <w:rsid w:val="00D643AC"/>
    <w:rsid w:val="00D74388"/>
    <w:rsid w:val="00D74F4B"/>
    <w:rsid w:val="00D75932"/>
    <w:rsid w:val="00D80D79"/>
    <w:rsid w:val="00D817A3"/>
    <w:rsid w:val="00D81BD8"/>
    <w:rsid w:val="00D830D0"/>
    <w:rsid w:val="00D8444B"/>
    <w:rsid w:val="00D86C8F"/>
    <w:rsid w:val="00D9387E"/>
    <w:rsid w:val="00D97E4A"/>
    <w:rsid w:val="00D97F1D"/>
    <w:rsid w:val="00DA4D42"/>
    <w:rsid w:val="00DA7C19"/>
    <w:rsid w:val="00DB7E32"/>
    <w:rsid w:val="00DC1B05"/>
    <w:rsid w:val="00DC4DA3"/>
    <w:rsid w:val="00DC7D71"/>
    <w:rsid w:val="00DD0372"/>
    <w:rsid w:val="00DD39B9"/>
    <w:rsid w:val="00DD745E"/>
    <w:rsid w:val="00DE18FD"/>
    <w:rsid w:val="00DE1A43"/>
    <w:rsid w:val="00DE29E6"/>
    <w:rsid w:val="00DE3346"/>
    <w:rsid w:val="00DE601D"/>
    <w:rsid w:val="00DE6157"/>
    <w:rsid w:val="00DE7BBA"/>
    <w:rsid w:val="00DF0B76"/>
    <w:rsid w:val="00DF5736"/>
    <w:rsid w:val="00DF6B95"/>
    <w:rsid w:val="00DF6C5A"/>
    <w:rsid w:val="00E10CDD"/>
    <w:rsid w:val="00E11F68"/>
    <w:rsid w:val="00E173FD"/>
    <w:rsid w:val="00E212ED"/>
    <w:rsid w:val="00E220B4"/>
    <w:rsid w:val="00E25998"/>
    <w:rsid w:val="00E265F1"/>
    <w:rsid w:val="00E27C55"/>
    <w:rsid w:val="00E37F17"/>
    <w:rsid w:val="00E43DF5"/>
    <w:rsid w:val="00E47E32"/>
    <w:rsid w:val="00E5044D"/>
    <w:rsid w:val="00E51084"/>
    <w:rsid w:val="00E5167B"/>
    <w:rsid w:val="00E51DCF"/>
    <w:rsid w:val="00E51E6B"/>
    <w:rsid w:val="00E53F50"/>
    <w:rsid w:val="00E54FF0"/>
    <w:rsid w:val="00E555A1"/>
    <w:rsid w:val="00E56C3D"/>
    <w:rsid w:val="00E56FBA"/>
    <w:rsid w:val="00E576F2"/>
    <w:rsid w:val="00E621AF"/>
    <w:rsid w:val="00E6256B"/>
    <w:rsid w:val="00E8059D"/>
    <w:rsid w:val="00E84D03"/>
    <w:rsid w:val="00E85219"/>
    <w:rsid w:val="00E86146"/>
    <w:rsid w:val="00E87255"/>
    <w:rsid w:val="00E92B0A"/>
    <w:rsid w:val="00E9394A"/>
    <w:rsid w:val="00E9558B"/>
    <w:rsid w:val="00EA681F"/>
    <w:rsid w:val="00EB0AAD"/>
    <w:rsid w:val="00EB1D0E"/>
    <w:rsid w:val="00EB1F01"/>
    <w:rsid w:val="00EB35FF"/>
    <w:rsid w:val="00EB3B2A"/>
    <w:rsid w:val="00EB51EA"/>
    <w:rsid w:val="00ED0EA7"/>
    <w:rsid w:val="00ED1F84"/>
    <w:rsid w:val="00ED23B4"/>
    <w:rsid w:val="00ED2B8F"/>
    <w:rsid w:val="00ED6299"/>
    <w:rsid w:val="00EE3EA7"/>
    <w:rsid w:val="00EE7DE3"/>
    <w:rsid w:val="00EF427B"/>
    <w:rsid w:val="00EF4945"/>
    <w:rsid w:val="00F00936"/>
    <w:rsid w:val="00F01552"/>
    <w:rsid w:val="00F10F5A"/>
    <w:rsid w:val="00F12F0A"/>
    <w:rsid w:val="00F1523F"/>
    <w:rsid w:val="00F177D9"/>
    <w:rsid w:val="00F20EA5"/>
    <w:rsid w:val="00F25A5D"/>
    <w:rsid w:val="00F2775C"/>
    <w:rsid w:val="00F358A4"/>
    <w:rsid w:val="00F40815"/>
    <w:rsid w:val="00F44699"/>
    <w:rsid w:val="00F44D70"/>
    <w:rsid w:val="00F45BCC"/>
    <w:rsid w:val="00F479E0"/>
    <w:rsid w:val="00F50EAE"/>
    <w:rsid w:val="00F50F4C"/>
    <w:rsid w:val="00F53188"/>
    <w:rsid w:val="00F54FFD"/>
    <w:rsid w:val="00F56C31"/>
    <w:rsid w:val="00F61438"/>
    <w:rsid w:val="00F63F6D"/>
    <w:rsid w:val="00F70F54"/>
    <w:rsid w:val="00F71E82"/>
    <w:rsid w:val="00F74A88"/>
    <w:rsid w:val="00F767DF"/>
    <w:rsid w:val="00F813C9"/>
    <w:rsid w:val="00F82C0F"/>
    <w:rsid w:val="00F84E05"/>
    <w:rsid w:val="00F85419"/>
    <w:rsid w:val="00F86ABF"/>
    <w:rsid w:val="00F87BE3"/>
    <w:rsid w:val="00F91F2F"/>
    <w:rsid w:val="00F924B1"/>
    <w:rsid w:val="00F93411"/>
    <w:rsid w:val="00F97D89"/>
    <w:rsid w:val="00FA1A17"/>
    <w:rsid w:val="00FA3A77"/>
    <w:rsid w:val="00FA4E65"/>
    <w:rsid w:val="00FA4F55"/>
    <w:rsid w:val="00FB07AF"/>
    <w:rsid w:val="00FB1724"/>
    <w:rsid w:val="00FB63B0"/>
    <w:rsid w:val="00FC2AD0"/>
    <w:rsid w:val="00FC31A8"/>
    <w:rsid w:val="00FC7216"/>
    <w:rsid w:val="00FD2019"/>
    <w:rsid w:val="00FD6DE3"/>
    <w:rsid w:val="00FD73A8"/>
    <w:rsid w:val="00FE0005"/>
    <w:rsid w:val="00FE18B4"/>
    <w:rsid w:val="00FE4253"/>
    <w:rsid w:val="00FE52A8"/>
    <w:rsid w:val="00FE54CF"/>
    <w:rsid w:val="00FE6BBA"/>
    <w:rsid w:val="00FE6F89"/>
    <w:rsid w:val="00FF0B2E"/>
    <w:rsid w:val="00FF3618"/>
    <w:rsid w:val="00FF465A"/>
    <w:rsid w:val="00FF4B5F"/>
    <w:rsid w:val="00FF787A"/>
    <w:rsid w:val="00FF7FF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Normal (Web)" w:locked="1" w:semiHidden="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7085"/>
  </w:style>
  <w:style w:type="paragraph" w:styleId="1">
    <w:name w:val="heading 1"/>
    <w:basedOn w:val="a"/>
    <w:next w:val="a"/>
    <w:link w:val="10"/>
    <w:uiPriority w:val="99"/>
    <w:qFormat/>
    <w:rsid w:val="00FE54CF"/>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9"/>
    <w:qFormat/>
    <w:rsid w:val="00917085"/>
    <w:pPr>
      <w:keepNext/>
      <w:jc w:val="center"/>
      <w:outlineLvl w:val="1"/>
    </w:pPr>
    <w:rPr>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593790"/>
    <w:rPr>
      <w:rFonts w:ascii="Cambria" w:hAnsi="Cambria" w:cs="Times New Roman"/>
      <w:b/>
      <w:bCs/>
      <w:kern w:val="32"/>
      <w:sz w:val="32"/>
      <w:szCs w:val="32"/>
    </w:rPr>
  </w:style>
  <w:style w:type="character" w:customStyle="1" w:styleId="20">
    <w:name w:val="Заголовок 2 Знак"/>
    <w:basedOn w:val="a0"/>
    <w:link w:val="2"/>
    <w:uiPriority w:val="99"/>
    <w:semiHidden/>
    <w:locked/>
    <w:rsid w:val="00593790"/>
    <w:rPr>
      <w:rFonts w:ascii="Cambria" w:hAnsi="Cambria" w:cs="Times New Roman"/>
      <w:b/>
      <w:bCs/>
      <w:i/>
      <w:iCs/>
      <w:sz w:val="28"/>
      <w:szCs w:val="28"/>
    </w:rPr>
  </w:style>
  <w:style w:type="paragraph" w:styleId="a3">
    <w:name w:val="Body Text"/>
    <w:basedOn w:val="a"/>
    <w:link w:val="a4"/>
    <w:uiPriority w:val="99"/>
    <w:rsid w:val="00917085"/>
    <w:pPr>
      <w:jc w:val="both"/>
    </w:pPr>
    <w:rPr>
      <w:sz w:val="28"/>
    </w:rPr>
  </w:style>
  <w:style w:type="character" w:customStyle="1" w:styleId="a4">
    <w:name w:val="Основной текст Знак"/>
    <w:basedOn w:val="a0"/>
    <w:link w:val="a3"/>
    <w:uiPriority w:val="99"/>
    <w:semiHidden/>
    <w:locked/>
    <w:rsid w:val="00593790"/>
    <w:rPr>
      <w:rFonts w:cs="Times New Roman"/>
      <w:sz w:val="20"/>
      <w:szCs w:val="20"/>
    </w:rPr>
  </w:style>
  <w:style w:type="paragraph" w:customStyle="1" w:styleId="ConsPlusNormal">
    <w:name w:val="ConsPlusNormal"/>
    <w:rsid w:val="00DE6157"/>
    <w:pPr>
      <w:autoSpaceDE w:val="0"/>
      <w:autoSpaceDN w:val="0"/>
      <w:adjustRightInd w:val="0"/>
      <w:ind w:firstLine="720"/>
    </w:pPr>
    <w:rPr>
      <w:rFonts w:ascii="Arial" w:hAnsi="Arial" w:cs="Arial"/>
    </w:rPr>
  </w:style>
  <w:style w:type="paragraph" w:styleId="a5">
    <w:name w:val="Balloon Text"/>
    <w:basedOn w:val="a"/>
    <w:link w:val="a6"/>
    <w:uiPriority w:val="99"/>
    <w:semiHidden/>
    <w:rsid w:val="00F01552"/>
    <w:rPr>
      <w:rFonts w:ascii="Tahoma" w:hAnsi="Tahoma" w:cs="Tahoma"/>
      <w:sz w:val="16"/>
      <w:szCs w:val="16"/>
    </w:rPr>
  </w:style>
  <w:style w:type="character" w:customStyle="1" w:styleId="a6">
    <w:name w:val="Текст выноски Знак"/>
    <w:basedOn w:val="a0"/>
    <w:link w:val="a5"/>
    <w:uiPriority w:val="99"/>
    <w:semiHidden/>
    <w:locked/>
    <w:rsid w:val="00593790"/>
    <w:rPr>
      <w:rFonts w:cs="Times New Roman"/>
      <w:sz w:val="2"/>
    </w:rPr>
  </w:style>
  <w:style w:type="paragraph" w:customStyle="1" w:styleId="21">
    <w:name w:val="Основной текст 21"/>
    <w:basedOn w:val="a"/>
    <w:rsid w:val="00AA44A3"/>
    <w:pPr>
      <w:overflowPunct w:val="0"/>
      <w:autoSpaceDE w:val="0"/>
      <w:autoSpaceDN w:val="0"/>
      <w:adjustRightInd w:val="0"/>
      <w:ind w:firstLine="708"/>
      <w:jc w:val="both"/>
      <w:textAlignment w:val="baseline"/>
    </w:pPr>
    <w:rPr>
      <w:sz w:val="24"/>
    </w:rPr>
  </w:style>
  <w:style w:type="table" w:styleId="a7">
    <w:name w:val="Table Grid"/>
    <w:basedOn w:val="a1"/>
    <w:uiPriority w:val="99"/>
    <w:rsid w:val="00CD1A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Strong"/>
    <w:basedOn w:val="a0"/>
    <w:uiPriority w:val="99"/>
    <w:qFormat/>
    <w:rsid w:val="00CD1ACA"/>
    <w:rPr>
      <w:rFonts w:cs="Times New Roman"/>
      <w:b/>
      <w:bCs/>
    </w:rPr>
  </w:style>
  <w:style w:type="paragraph" w:styleId="a9">
    <w:name w:val="Normal (Web)"/>
    <w:basedOn w:val="a"/>
    <w:uiPriority w:val="99"/>
    <w:rsid w:val="00A90D4D"/>
    <w:pPr>
      <w:spacing w:before="100" w:beforeAutospacing="1" w:after="100" w:afterAutospacing="1"/>
    </w:pPr>
    <w:rPr>
      <w:sz w:val="24"/>
      <w:szCs w:val="24"/>
    </w:rPr>
  </w:style>
  <w:style w:type="character" w:customStyle="1" w:styleId="num0userselectiontruehover">
    <w:name w:val="num0 user_selection_true hover"/>
    <w:basedOn w:val="a0"/>
    <w:uiPriority w:val="99"/>
    <w:rsid w:val="00FE54CF"/>
    <w:rPr>
      <w:rFonts w:cs="Times New Roman"/>
    </w:rPr>
  </w:style>
  <w:style w:type="character" w:customStyle="1" w:styleId="closewrap">
    <w:name w:val="closewrap"/>
    <w:basedOn w:val="a0"/>
    <w:uiPriority w:val="99"/>
    <w:rsid w:val="00FE54CF"/>
    <w:rPr>
      <w:rFonts w:cs="Times New Roman"/>
    </w:rPr>
  </w:style>
  <w:style w:type="paragraph" w:customStyle="1" w:styleId="entry-metaentry-meta-spaced">
    <w:name w:val="entry-meta entry-meta-spaced"/>
    <w:basedOn w:val="a"/>
    <w:uiPriority w:val="99"/>
    <w:rsid w:val="00FE54CF"/>
    <w:pPr>
      <w:spacing w:before="100" w:beforeAutospacing="1" w:after="100" w:afterAutospacing="1"/>
    </w:pPr>
    <w:rPr>
      <w:sz w:val="24"/>
      <w:szCs w:val="24"/>
    </w:rPr>
  </w:style>
  <w:style w:type="character" w:customStyle="1" w:styleId="num2userselectiontrue">
    <w:name w:val="num2 user_selection_true"/>
    <w:basedOn w:val="a0"/>
    <w:uiPriority w:val="99"/>
    <w:rsid w:val="00FE54CF"/>
    <w:rPr>
      <w:rFonts w:cs="Times New Roman"/>
    </w:rPr>
  </w:style>
  <w:style w:type="character" w:customStyle="1" w:styleId="num3userselectiontruehover">
    <w:name w:val="num3 user_selection_true hover"/>
    <w:basedOn w:val="a0"/>
    <w:uiPriority w:val="99"/>
    <w:rsid w:val="00FE54CF"/>
    <w:rPr>
      <w:rFonts w:cs="Times New Roman"/>
    </w:rPr>
  </w:style>
  <w:style w:type="character" w:customStyle="1" w:styleId="num2userselectiontruehover">
    <w:name w:val="num2 user_selection_true hover"/>
    <w:basedOn w:val="a0"/>
    <w:uiPriority w:val="99"/>
    <w:rsid w:val="003850B6"/>
    <w:rPr>
      <w:rFonts w:cs="Times New Roman"/>
    </w:rPr>
  </w:style>
  <w:style w:type="paragraph" w:styleId="aa">
    <w:name w:val="footer"/>
    <w:basedOn w:val="a"/>
    <w:link w:val="ab"/>
    <w:uiPriority w:val="99"/>
    <w:rsid w:val="00251FCC"/>
    <w:pPr>
      <w:tabs>
        <w:tab w:val="center" w:pos="4677"/>
        <w:tab w:val="right" w:pos="9355"/>
      </w:tabs>
    </w:pPr>
  </w:style>
  <w:style w:type="character" w:customStyle="1" w:styleId="ab">
    <w:name w:val="Нижний колонтитул Знак"/>
    <w:basedOn w:val="a0"/>
    <w:link w:val="aa"/>
    <w:uiPriority w:val="99"/>
    <w:semiHidden/>
    <w:locked/>
    <w:rsid w:val="00593790"/>
    <w:rPr>
      <w:rFonts w:cs="Times New Roman"/>
      <w:sz w:val="20"/>
      <w:szCs w:val="20"/>
    </w:rPr>
  </w:style>
  <w:style w:type="character" w:styleId="ac">
    <w:name w:val="page number"/>
    <w:basedOn w:val="a0"/>
    <w:uiPriority w:val="99"/>
    <w:rsid w:val="00251FCC"/>
    <w:rPr>
      <w:rFonts w:cs="Times New Roman"/>
    </w:rPr>
  </w:style>
  <w:style w:type="character" w:customStyle="1" w:styleId="FontStyle12">
    <w:name w:val="Font Style12"/>
    <w:basedOn w:val="a0"/>
    <w:uiPriority w:val="99"/>
    <w:rsid w:val="00617581"/>
    <w:rPr>
      <w:rFonts w:ascii="Times New Roman" w:hAnsi="Times New Roman" w:cs="Times New Roman"/>
      <w:sz w:val="26"/>
      <w:szCs w:val="26"/>
    </w:rPr>
  </w:style>
  <w:style w:type="paragraph" w:customStyle="1" w:styleId="Arial">
    <w:name w:val="Стиль Основной текст + Arial"/>
    <w:basedOn w:val="a"/>
    <w:link w:val="Arial0"/>
    <w:uiPriority w:val="99"/>
    <w:rsid w:val="00F70F54"/>
    <w:pPr>
      <w:spacing w:line="360" w:lineRule="auto"/>
      <w:ind w:firstLine="709"/>
      <w:jc w:val="both"/>
    </w:pPr>
    <w:rPr>
      <w:rFonts w:ascii="Arial" w:hAnsi="Arial"/>
      <w:sz w:val="24"/>
      <w:szCs w:val="24"/>
    </w:rPr>
  </w:style>
  <w:style w:type="character" w:customStyle="1" w:styleId="Arial0">
    <w:name w:val="Стиль Основной текст + Arial Знак"/>
    <w:basedOn w:val="a0"/>
    <w:link w:val="Arial"/>
    <w:uiPriority w:val="99"/>
    <w:locked/>
    <w:rsid w:val="00F70F54"/>
    <w:rPr>
      <w:rFonts w:ascii="Arial" w:hAnsi="Arial" w:cs="Times New Roman"/>
      <w:sz w:val="24"/>
      <w:szCs w:val="24"/>
    </w:rPr>
  </w:style>
  <w:style w:type="paragraph" w:styleId="ad">
    <w:name w:val="Plain Text"/>
    <w:basedOn w:val="a"/>
    <w:link w:val="ae"/>
    <w:uiPriority w:val="99"/>
    <w:rsid w:val="00F70F54"/>
    <w:rPr>
      <w:rFonts w:ascii="Consolas" w:hAnsi="Consolas" w:cs="Consolas"/>
      <w:sz w:val="21"/>
      <w:szCs w:val="21"/>
      <w:lang w:eastAsia="en-US"/>
    </w:rPr>
  </w:style>
  <w:style w:type="character" w:customStyle="1" w:styleId="ae">
    <w:name w:val="Текст Знак"/>
    <w:basedOn w:val="a0"/>
    <w:link w:val="ad"/>
    <w:uiPriority w:val="99"/>
    <w:locked/>
    <w:rsid w:val="00F70F54"/>
    <w:rPr>
      <w:rFonts w:ascii="Consolas" w:hAnsi="Consolas" w:cs="Consolas"/>
      <w:sz w:val="21"/>
      <w:szCs w:val="21"/>
      <w:lang w:eastAsia="en-US"/>
    </w:rPr>
  </w:style>
  <w:style w:type="paragraph" w:customStyle="1" w:styleId="Default">
    <w:name w:val="Default"/>
    <w:rsid w:val="00F70F54"/>
    <w:pPr>
      <w:autoSpaceDE w:val="0"/>
      <w:autoSpaceDN w:val="0"/>
      <w:adjustRightInd w:val="0"/>
    </w:pPr>
    <w:rPr>
      <w:color w:val="000000"/>
      <w:sz w:val="24"/>
      <w:szCs w:val="24"/>
    </w:rPr>
  </w:style>
  <w:style w:type="paragraph" w:styleId="af">
    <w:name w:val="List Paragraph"/>
    <w:basedOn w:val="a"/>
    <w:uiPriority w:val="99"/>
    <w:qFormat/>
    <w:rsid w:val="00642522"/>
    <w:pPr>
      <w:ind w:left="720"/>
      <w:contextualSpacing/>
    </w:pPr>
  </w:style>
  <w:style w:type="paragraph" w:customStyle="1" w:styleId="11">
    <w:name w:val="11"/>
    <w:basedOn w:val="a"/>
    <w:rsid w:val="00200E22"/>
    <w:pPr>
      <w:spacing w:after="122"/>
    </w:pPr>
    <w:rPr>
      <w:sz w:val="24"/>
      <w:szCs w:val="24"/>
    </w:rPr>
  </w:style>
  <w:style w:type="character" w:customStyle="1" w:styleId="apple-converted-space">
    <w:name w:val="apple-converted-space"/>
    <w:basedOn w:val="a0"/>
    <w:rsid w:val="003313AC"/>
  </w:style>
  <w:style w:type="paragraph" w:styleId="af0">
    <w:name w:val="header"/>
    <w:basedOn w:val="a"/>
    <w:link w:val="af1"/>
    <w:uiPriority w:val="99"/>
    <w:semiHidden/>
    <w:unhideWhenUsed/>
    <w:rsid w:val="0073356B"/>
    <w:pPr>
      <w:tabs>
        <w:tab w:val="center" w:pos="4677"/>
        <w:tab w:val="right" w:pos="9355"/>
      </w:tabs>
    </w:pPr>
  </w:style>
  <w:style w:type="character" w:customStyle="1" w:styleId="af1">
    <w:name w:val="Верхний колонтитул Знак"/>
    <w:basedOn w:val="a0"/>
    <w:link w:val="af0"/>
    <w:uiPriority w:val="99"/>
    <w:semiHidden/>
    <w:rsid w:val="0073356B"/>
  </w:style>
  <w:style w:type="character" w:styleId="af2">
    <w:name w:val="Hyperlink"/>
    <w:basedOn w:val="a0"/>
    <w:uiPriority w:val="99"/>
    <w:semiHidden/>
    <w:unhideWhenUsed/>
    <w:rsid w:val="00BA3EFF"/>
    <w:rPr>
      <w:color w:val="557C9D"/>
      <w:u w:val="single"/>
    </w:rPr>
  </w:style>
  <w:style w:type="character" w:customStyle="1" w:styleId="af3">
    <w:name w:val="Основной текст_"/>
    <w:basedOn w:val="a0"/>
    <w:link w:val="12"/>
    <w:rsid w:val="000506A2"/>
    <w:rPr>
      <w:sz w:val="27"/>
      <w:szCs w:val="27"/>
      <w:shd w:val="clear" w:color="auto" w:fill="FFFFFF"/>
    </w:rPr>
  </w:style>
  <w:style w:type="paragraph" w:customStyle="1" w:styleId="12">
    <w:name w:val="Основной текст1"/>
    <w:basedOn w:val="a"/>
    <w:link w:val="af3"/>
    <w:rsid w:val="000506A2"/>
    <w:pPr>
      <w:widowControl w:val="0"/>
      <w:shd w:val="clear" w:color="auto" w:fill="FFFFFF"/>
      <w:spacing w:line="328" w:lineRule="exact"/>
      <w:ind w:hanging="380"/>
    </w:pPr>
    <w:rPr>
      <w:sz w:val="27"/>
      <w:szCs w:val="27"/>
    </w:rPr>
  </w:style>
  <w:style w:type="paragraph" w:styleId="3">
    <w:name w:val="Body Text Indent 3"/>
    <w:basedOn w:val="a"/>
    <w:link w:val="30"/>
    <w:uiPriority w:val="99"/>
    <w:semiHidden/>
    <w:unhideWhenUsed/>
    <w:rsid w:val="00A341DC"/>
    <w:pPr>
      <w:spacing w:after="120"/>
      <w:ind w:left="283"/>
    </w:pPr>
    <w:rPr>
      <w:sz w:val="16"/>
      <w:szCs w:val="16"/>
    </w:rPr>
  </w:style>
  <w:style w:type="character" w:customStyle="1" w:styleId="30">
    <w:name w:val="Основной текст с отступом 3 Знак"/>
    <w:basedOn w:val="a0"/>
    <w:link w:val="3"/>
    <w:uiPriority w:val="99"/>
    <w:semiHidden/>
    <w:rsid w:val="00A341DC"/>
    <w:rPr>
      <w:sz w:val="16"/>
      <w:szCs w:val="16"/>
    </w:rPr>
  </w:style>
</w:styles>
</file>

<file path=word/webSettings.xml><?xml version="1.0" encoding="utf-8"?>
<w:webSettings xmlns:r="http://schemas.openxmlformats.org/officeDocument/2006/relationships" xmlns:w="http://schemas.openxmlformats.org/wordprocessingml/2006/main">
  <w:divs>
    <w:div w:id="447510279">
      <w:bodyDiv w:val="1"/>
      <w:marLeft w:val="0"/>
      <w:marRight w:val="0"/>
      <w:marTop w:val="0"/>
      <w:marBottom w:val="0"/>
      <w:divBdr>
        <w:top w:val="none" w:sz="0" w:space="0" w:color="auto"/>
        <w:left w:val="none" w:sz="0" w:space="0" w:color="auto"/>
        <w:bottom w:val="none" w:sz="0" w:space="0" w:color="auto"/>
        <w:right w:val="none" w:sz="0" w:space="0" w:color="auto"/>
      </w:divBdr>
    </w:div>
    <w:div w:id="1037005540">
      <w:bodyDiv w:val="1"/>
      <w:marLeft w:val="0"/>
      <w:marRight w:val="0"/>
      <w:marTop w:val="0"/>
      <w:marBottom w:val="0"/>
      <w:divBdr>
        <w:top w:val="none" w:sz="0" w:space="0" w:color="auto"/>
        <w:left w:val="none" w:sz="0" w:space="0" w:color="auto"/>
        <w:bottom w:val="none" w:sz="0" w:space="0" w:color="auto"/>
        <w:right w:val="none" w:sz="0" w:space="0" w:color="auto"/>
      </w:divBdr>
    </w:div>
    <w:div w:id="1726875792">
      <w:marLeft w:val="0"/>
      <w:marRight w:val="0"/>
      <w:marTop w:val="0"/>
      <w:marBottom w:val="0"/>
      <w:divBdr>
        <w:top w:val="none" w:sz="0" w:space="0" w:color="auto"/>
        <w:left w:val="none" w:sz="0" w:space="0" w:color="auto"/>
        <w:bottom w:val="none" w:sz="0" w:space="0" w:color="auto"/>
        <w:right w:val="none" w:sz="0" w:space="0" w:color="auto"/>
      </w:divBdr>
    </w:div>
    <w:div w:id="1726875793">
      <w:marLeft w:val="0"/>
      <w:marRight w:val="0"/>
      <w:marTop w:val="0"/>
      <w:marBottom w:val="0"/>
      <w:divBdr>
        <w:top w:val="none" w:sz="0" w:space="0" w:color="auto"/>
        <w:left w:val="none" w:sz="0" w:space="0" w:color="auto"/>
        <w:bottom w:val="none" w:sz="0" w:space="0" w:color="auto"/>
        <w:right w:val="none" w:sz="0" w:space="0" w:color="auto"/>
      </w:divBdr>
    </w:div>
    <w:div w:id="1726875794">
      <w:marLeft w:val="0"/>
      <w:marRight w:val="0"/>
      <w:marTop w:val="0"/>
      <w:marBottom w:val="0"/>
      <w:divBdr>
        <w:top w:val="none" w:sz="0" w:space="0" w:color="auto"/>
        <w:left w:val="none" w:sz="0" w:space="0" w:color="auto"/>
        <w:bottom w:val="none" w:sz="0" w:space="0" w:color="auto"/>
        <w:right w:val="none" w:sz="0" w:space="0" w:color="auto"/>
      </w:divBdr>
      <w:divsChild>
        <w:div w:id="1726875797">
          <w:marLeft w:val="0"/>
          <w:marRight w:val="0"/>
          <w:marTop w:val="100"/>
          <w:marBottom w:val="100"/>
          <w:divBdr>
            <w:top w:val="none" w:sz="0" w:space="0" w:color="auto"/>
            <w:left w:val="none" w:sz="0" w:space="0" w:color="auto"/>
            <w:bottom w:val="none" w:sz="0" w:space="0" w:color="auto"/>
            <w:right w:val="none" w:sz="0" w:space="0" w:color="auto"/>
          </w:divBdr>
          <w:divsChild>
            <w:div w:id="1726875795">
              <w:marLeft w:val="0"/>
              <w:marRight w:val="0"/>
              <w:marTop w:val="0"/>
              <w:marBottom w:val="0"/>
              <w:divBdr>
                <w:top w:val="none" w:sz="0" w:space="0" w:color="auto"/>
                <w:left w:val="none" w:sz="0" w:space="0" w:color="auto"/>
                <w:bottom w:val="none" w:sz="0" w:space="0" w:color="auto"/>
                <w:right w:val="none" w:sz="0" w:space="0" w:color="auto"/>
              </w:divBdr>
              <w:divsChild>
                <w:div w:id="1726875791">
                  <w:marLeft w:val="0"/>
                  <w:marRight w:val="0"/>
                  <w:marTop w:val="450"/>
                  <w:marBottom w:val="450"/>
                  <w:divBdr>
                    <w:top w:val="none" w:sz="0" w:space="0" w:color="auto"/>
                    <w:left w:val="none" w:sz="0" w:space="0" w:color="auto"/>
                    <w:bottom w:val="none" w:sz="0" w:space="0" w:color="auto"/>
                    <w:right w:val="none" w:sz="0" w:space="0" w:color="auto"/>
                  </w:divBdr>
                  <w:divsChild>
                    <w:div w:id="1726875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687579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B20DA732FE4BF7F25845F4D6D78319C9742AB3B445CF013F18E9303B26B43AD99BE9C86V210F" TargetMode="External"/><Relationship Id="rId13" Type="http://schemas.openxmlformats.org/officeDocument/2006/relationships/chart" Target="charts/chart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1B20DA732FE4BF7F25845F4D6D78319C9740AA3D415AF013F18E9303B2V61BF" TargetMode="External"/><Relationship Id="rId4" Type="http://schemas.openxmlformats.org/officeDocument/2006/relationships/settings" Target="settings.xml"/><Relationship Id="rId9" Type="http://schemas.openxmlformats.org/officeDocument/2006/relationships/hyperlink" Target="consultantplus://offline/ref=1B20DA732FE4BF7F25845F4D6D78319C9448AE394F09A711A0DB9DV016F" TargetMode="External"/><Relationship Id="rId14" Type="http://schemas.openxmlformats.org/officeDocument/2006/relationships/hyperlink" Target="http://www.aosd.ru/?dir=commitees&amp;act=show_s_commit&amp;id_commit=28"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Users\kurbanova\Documents\&#1057;&#1087;&#1088;&#1072;&#1074;&#1082;&#1080;%20&#1087;&#1086;%20&#1086;&#1073;&#1088;&#1072;&#1097;&#1077;&#1085;&#1080;&#1103;&#1084;%20&#1075;&#1088;&#1072;&#1078;&#1076;&#1072;&#1085;\&#1044;&#1080;&#1072;&#1075;&#1088;&#1072;&#1084;&#1084;&#1099;%20&#1082;%202016%20&#1075;..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kurbanova\Documents\&#1057;&#1087;&#1088;&#1072;&#1074;&#1082;&#1080;%20&#1087;&#1086;%20&#1086;&#1073;&#1088;&#1072;&#1097;&#1077;&#1085;&#1080;&#1103;&#1084;%20&#1075;&#1088;&#1072;&#1078;&#1076;&#1072;&#1085;\&#1044;&#1080;&#1072;&#1075;&#1088;&#1072;&#1084;&#1084;&#1099;%20&#1082;%202016%20&#1075;..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kurbanova\Documents\&#1057;&#1087;&#1088;&#1072;&#1074;&#1082;&#1080;%20&#1087;&#1086;%20&#1086;&#1073;&#1088;&#1072;&#1097;&#1077;&#1085;&#1080;&#1103;&#1084;%20&#1075;&#1088;&#1072;&#1078;&#1076;&#1072;&#1085;\&#1044;&#1080;&#1072;&#1075;&#1088;&#1072;&#1084;&#1084;&#1099;%20&#1082;%202016%20&#1075;..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view3D>
      <c:rAngAx val="1"/>
    </c:view3D>
    <c:plotArea>
      <c:layout/>
      <c:bar3DChart>
        <c:barDir val="col"/>
        <c:grouping val="clustered"/>
        <c:ser>
          <c:idx val="0"/>
          <c:order val="0"/>
          <c:dPt>
            <c:idx val="0"/>
            <c:spPr>
              <a:solidFill>
                <a:schemeClr val="accent1"/>
              </a:solidFill>
            </c:spPr>
          </c:dPt>
          <c:dPt>
            <c:idx val="1"/>
            <c:spPr>
              <a:solidFill>
                <a:schemeClr val="accent1"/>
              </a:solidFill>
            </c:spPr>
          </c:dPt>
          <c:dPt>
            <c:idx val="2"/>
            <c:spPr>
              <a:solidFill>
                <a:schemeClr val="accent1"/>
              </a:solidFill>
            </c:spPr>
          </c:dPt>
          <c:dPt>
            <c:idx val="3"/>
            <c:spPr>
              <a:solidFill>
                <a:schemeClr val="accent1"/>
              </a:solidFill>
            </c:spPr>
          </c:dPt>
          <c:dPt>
            <c:idx val="4"/>
            <c:spPr>
              <a:solidFill>
                <a:schemeClr val="accent2"/>
              </a:solidFill>
            </c:spPr>
          </c:dPt>
          <c:dLbls>
            <c:dLbl>
              <c:idx val="0"/>
              <c:layout>
                <c:manualLayout>
                  <c:x val="1.2288786482334868E-2"/>
                  <c:y val="-2.8455284552845489E-2"/>
                </c:manualLayout>
              </c:layout>
              <c:showVal val="1"/>
            </c:dLbl>
            <c:dLbl>
              <c:idx val="1"/>
              <c:layout>
                <c:manualLayout>
                  <c:x val="1.6385048643113246E-2"/>
                  <c:y val="-2.8455284552845548E-2"/>
                </c:manualLayout>
              </c:layout>
              <c:showVal val="1"/>
            </c:dLbl>
            <c:dLbl>
              <c:idx val="2"/>
              <c:layout>
                <c:manualLayout>
                  <c:x val="2.0481310803891574E-2"/>
                  <c:y val="-2.4390243902439032E-2"/>
                </c:manualLayout>
              </c:layout>
              <c:showVal val="1"/>
            </c:dLbl>
            <c:dLbl>
              <c:idx val="3"/>
              <c:layout>
                <c:manualLayout>
                  <c:x val="1.8433179723502457E-2"/>
                  <c:y val="-1.6260162601626025E-2"/>
                </c:manualLayout>
              </c:layout>
              <c:showVal val="1"/>
            </c:dLbl>
            <c:dLbl>
              <c:idx val="4"/>
              <c:layout>
                <c:manualLayout>
                  <c:x val="1.6385048643113246E-2"/>
                  <c:y val="-2.4390243902439046E-2"/>
                </c:manualLayout>
              </c:layout>
              <c:showVal val="1"/>
            </c:dLbl>
            <c:showVal val="1"/>
          </c:dLbls>
          <c:cat>
            <c:strRef>
              <c:f>Лист1!$E$9:$E$13</c:f>
              <c:strCache>
                <c:ptCount val="5"/>
                <c:pt idx="0">
                  <c:v>I квартал 2015 года</c:v>
                </c:pt>
                <c:pt idx="1">
                  <c:v>II квартал 2015 года</c:v>
                </c:pt>
                <c:pt idx="2">
                  <c:v>III квартал 2015 года</c:v>
                </c:pt>
                <c:pt idx="3">
                  <c:v>IV квартал 2015 года</c:v>
                </c:pt>
                <c:pt idx="4">
                  <c:v>I квартал 2016 года</c:v>
                </c:pt>
              </c:strCache>
            </c:strRef>
          </c:cat>
          <c:val>
            <c:numRef>
              <c:f>Лист1!$F$9:$F$13</c:f>
              <c:numCache>
                <c:formatCode>General</c:formatCode>
                <c:ptCount val="5"/>
                <c:pt idx="0">
                  <c:v>94</c:v>
                </c:pt>
                <c:pt idx="1">
                  <c:v>116</c:v>
                </c:pt>
                <c:pt idx="2">
                  <c:v>78</c:v>
                </c:pt>
                <c:pt idx="3">
                  <c:v>146</c:v>
                </c:pt>
                <c:pt idx="4">
                  <c:v>126</c:v>
                </c:pt>
              </c:numCache>
            </c:numRef>
          </c:val>
        </c:ser>
        <c:shape val="box"/>
        <c:axId val="117610368"/>
        <c:axId val="117612544"/>
        <c:axId val="0"/>
      </c:bar3DChart>
      <c:catAx>
        <c:axId val="117610368"/>
        <c:scaling>
          <c:orientation val="minMax"/>
        </c:scaling>
        <c:axPos val="b"/>
        <c:tickLblPos val="nextTo"/>
        <c:crossAx val="117612544"/>
        <c:crosses val="autoZero"/>
        <c:auto val="1"/>
        <c:lblAlgn val="ctr"/>
        <c:lblOffset val="100"/>
      </c:catAx>
      <c:valAx>
        <c:axId val="117612544"/>
        <c:scaling>
          <c:orientation val="minMax"/>
        </c:scaling>
        <c:axPos val="l"/>
        <c:majorGridlines/>
        <c:numFmt formatCode="General" sourceLinked="1"/>
        <c:tickLblPos val="nextTo"/>
        <c:crossAx val="117610368"/>
        <c:crosses val="autoZero"/>
        <c:crossBetween val="between"/>
      </c:valAx>
    </c:plotArea>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chart>
    <c:plotArea>
      <c:layout>
        <c:manualLayout>
          <c:layoutTarget val="inner"/>
          <c:xMode val="edge"/>
          <c:yMode val="edge"/>
          <c:x val="0.10082388881717654"/>
          <c:y val="7.4548528409037834E-2"/>
          <c:w val="0.89745603674540686"/>
          <c:h val="0.8326195683872849"/>
        </c:manualLayout>
      </c:layout>
      <c:lineChart>
        <c:grouping val="standard"/>
        <c:ser>
          <c:idx val="0"/>
          <c:order val="0"/>
          <c:dLbls>
            <c:showVal val="1"/>
          </c:dLbls>
          <c:cat>
            <c:strRef>
              <c:f>Лист1!$E$16:$E$18</c:f>
              <c:strCache>
                <c:ptCount val="3"/>
                <c:pt idx="0">
                  <c:v>январь</c:v>
                </c:pt>
                <c:pt idx="1">
                  <c:v>февраль</c:v>
                </c:pt>
                <c:pt idx="2">
                  <c:v>март</c:v>
                </c:pt>
              </c:strCache>
            </c:strRef>
          </c:cat>
          <c:val>
            <c:numRef>
              <c:f>Лист1!$F$16:$F$18</c:f>
              <c:numCache>
                <c:formatCode>General</c:formatCode>
                <c:ptCount val="3"/>
                <c:pt idx="0">
                  <c:v>33</c:v>
                </c:pt>
                <c:pt idx="1">
                  <c:v>56</c:v>
                </c:pt>
                <c:pt idx="2">
                  <c:v>37</c:v>
                </c:pt>
              </c:numCache>
            </c:numRef>
          </c:val>
        </c:ser>
        <c:marker val="1"/>
        <c:axId val="119483392"/>
        <c:axId val="119689984"/>
      </c:lineChart>
      <c:catAx>
        <c:axId val="119483392"/>
        <c:scaling>
          <c:orientation val="minMax"/>
        </c:scaling>
        <c:axPos val="b"/>
        <c:tickLblPos val="nextTo"/>
        <c:crossAx val="119689984"/>
        <c:crosses val="autoZero"/>
        <c:auto val="1"/>
        <c:lblAlgn val="ctr"/>
        <c:lblOffset val="100"/>
      </c:catAx>
      <c:valAx>
        <c:axId val="119689984"/>
        <c:scaling>
          <c:orientation val="minMax"/>
        </c:scaling>
        <c:axPos val="l"/>
        <c:majorGridlines/>
        <c:numFmt formatCode="General" sourceLinked="1"/>
        <c:tickLblPos val="nextTo"/>
        <c:crossAx val="119483392"/>
        <c:crosses val="autoZero"/>
        <c:crossBetween val="between"/>
      </c:valAx>
    </c:plotArea>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ru-RU"/>
  <c:chart>
    <c:plotArea>
      <c:layout>
        <c:manualLayout>
          <c:layoutTarget val="inner"/>
          <c:xMode val="edge"/>
          <c:yMode val="edge"/>
          <c:x val="0.1932905309913184"/>
          <c:y val="7.065931234469236E-2"/>
          <c:w val="0.63427444646342834"/>
          <c:h val="0.82318480572623642"/>
        </c:manualLayout>
      </c:layout>
      <c:pieChart>
        <c:varyColors val="1"/>
        <c:ser>
          <c:idx val="0"/>
          <c:order val="0"/>
          <c:explosion val="4"/>
          <c:dLbls>
            <c:dLbl>
              <c:idx val="0"/>
              <c:layout>
                <c:manualLayout>
                  <c:x val="1.6974930120867822E-2"/>
                  <c:y val="4.0559646426576203E-2"/>
                </c:manualLayout>
              </c:layout>
              <c:showCatName val="1"/>
              <c:showPercent val="1"/>
            </c:dLbl>
            <c:dLbl>
              <c:idx val="1"/>
              <c:layout>
                <c:manualLayout>
                  <c:x val="0.11903155407431502"/>
                  <c:y val="-8.9759257696029517E-3"/>
                </c:manualLayout>
              </c:layout>
              <c:showCatName val="1"/>
              <c:showPercent val="1"/>
            </c:dLbl>
            <c:dLbl>
              <c:idx val="2"/>
              <c:layout>
                <c:manualLayout>
                  <c:x val="6.1985833798377056E-2"/>
                  <c:y val="5.5419766634413913E-2"/>
                </c:manualLayout>
              </c:layout>
              <c:showCatName val="1"/>
              <c:showPercent val="1"/>
            </c:dLbl>
            <c:dLbl>
              <c:idx val="3"/>
              <c:layout>
                <c:manualLayout>
                  <c:x val="-4.9712435421550544E-2"/>
                  <c:y val="3.5086919284963304E-2"/>
                </c:manualLayout>
              </c:layout>
              <c:showCatName val="1"/>
              <c:showPercent val="1"/>
            </c:dLbl>
            <c:dLbl>
              <c:idx val="4"/>
              <c:layout>
                <c:manualLayout>
                  <c:x val="-7.8628056726903109E-2"/>
                  <c:y val="4.1354160082836426E-2"/>
                </c:manualLayout>
              </c:layout>
              <c:showCatName val="1"/>
              <c:showPercent val="1"/>
            </c:dLbl>
            <c:dLbl>
              <c:idx val="5"/>
              <c:layout>
                <c:manualLayout>
                  <c:x val="-3.8424739296298144E-3"/>
                  <c:y val="3.1585629525875257E-2"/>
                </c:manualLayout>
              </c:layout>
              <c:showCatName val="1"/>
              <c:showPercent val="1"/>
            </c:dLbl>
            <c:dLbl>
              <c:idx val="6"/>
              <c:layout>
                <c:manualLayout>
                  <c:x val="1.1494412529138428E-3"/>
                  <c:y val="4.4447588186561873E-2"/>
                </c:manualLayout>
              </c:layout>
              <c:showCatName val="1"/>
              <c:showPercent val="1"/>
            </c:dLbl>
            <c:dLbl>
              <c:idx val="7"/>
              <c:layout>
                <c:manualLayout>
                  <c:x val="0"/>
                  <c:y val="1.9523911128154249E-2"/>
                </c:manualLayout>
              </c:layout>
              <c:showCatName val="1"/>
              <c:showPercent val="1"/>
            </c:dLbl>
            <c:dLbl>
              <c:idx val="8"/>
              <c:layout>
                <c:manualLayout>
                  <c:x val="-2.5403730209764164E-2"/>
                  <c:y val="1.6194419570233015E-2"/>
                </c:manualLayout>
              </c:layout>
              <c:showCatName val="1"/>
              <c:showPercent val="1"/>
            </c:dLbl>
            <c:dLbl>
              <c:idx val="9"/>
              <c:layout>
                <c:manualLayout>
                  <c:x val="-4.5694947050369354E-2"/>
                  <c:y val="2.7430021926540801E-2"/>
                </c:manualLayout>
              </c:layout>
              <c:showCatName val="1"/>
              <c:showPercent val="1"/>
            </c:dLbl>
            <c:dLbl>
              <c:idx val="10"/>
              <c:layout>
                <c:manualLayout>
                  <c:x val="-7.6683778645133302E-2"/>
                  <c:y val="1.6623066686971381E-2"/>
                </c:manualLayout>
              </c:layout>
              <c:showCatName val="1"/>
              <c:showPercent val="1"/>
            </c:dLbl>
            <c:dLbl>
              <c:idx val="11"/>
              <c:layout>
                <c:manualLayout>
                  <c:x val="-0.11176347067854472"/>
                  <c:y val="9.4145414239398505E-3"/>
                </c:manualLayout>
              </c:layout>
              <c:showCatName val="1"/>
              <c:showPercent val="1"/>
            </c:dLbl>
            <c:dLbl>
              <c:idx val="12"/>
              <c:layout>
                <c:manualLayout>
                  <c:x val="-0.14708582979477883"/>
                  <c:y val="5.2742047758203275E-3"/>
                </c:manualLayout>
              </c:layout>
              <c:showCatName val="1"/>
              <c:showPercent val="1"/>
            </c:dLbl>
            <c:dLbl>
              <c:idx val="13"/>
              <c:layout>
                <c:manualLayout>
                  <c:x val="-0.15325774430733333"/>
                  <c:y val="-1.456954794166666E-2"/>
                </c:manualLayout>
              </c:layout>
              <c:showCatName val="1"/>
              <c:showPercent val="1"/>
            </c:dLbl>
            <c:dLbl>
              <c:idx val="14"/>
              <c:layout>
                <c:manualLayout>
                  <c:x val="-7.3354418951237205E-2"/>
                  <c:y val="1.6835163231621729E-2"/>
                </c:manualLayout>
              </c:layout>
              <c:showCatName val="1"/>
              <c:showPercent val="1"/>
            </c:dLbl>
            <c:dLbl>
              <c:idx val="15"/>
              <c:layout>
                <c:manualLayout>
                  <c:x val="-5.0785890012166102E-2"/>
                  <c:y val="1.3468130585297415E-3"/>
                </c:manualLayout>
              </c:layout>
              <c:showCatName val="1"/>
              <c:showPercent val="1"/>
            </c:dLbl>
            <c:dLbl>
              <c:idx val="16"/>
              <c:layout>
                <c:manualLayout>
                  <c:x val="2.2809398487947299E-2"/>
                  <c:y val="1.3468130585297415E-3"/>
                </c:manualLayout>
              </c:layout>
              <c:tx>
                <c:rich>
                  <a:bodyPr/>
                  <a:lstStyle/>
                  <a:p>
                    <a:r>
                      <a:rPr lang="ru-RU"/>
                      <a:t>Холмогорский</a:t>
                    </a:r>
                  </a:p>
                  <a:p>
                    <a:r>
                      <a:rPr lang="ru-RU"/>
                      <a:t> район
3%</a:t>
                    </a:r>
                  </a:p>
                </c:rich>
              </c:tx>
              <c:showCatName val="1"/>
              <c:showPercent val="1"/>
            </c:dLbl>
            <c:dLbl>
              <c:idx val="17"/>
              <c:layout>
                <c:manualLayout>
                  <c:x val="0.12815412056060183"/>
                  <c:y val="1.3468130585297415E-3"/>
                </c:manualLayout>
              </c:layout>
              <c:showCatName val="1"/>
              <c:showPercent val="1"/>
            </c:dLbl>
            <c:dLbl>
              <c:idx val="20"/>
              <c:layout>
                <c:manualLayout>
                  <c:x val="0.24934120734908141"/>
                  <c:y val="2.2739877981142721E-2"/>
                </c:manualLayout>
              </c:layout>
              <c:showCatName val="1"/>
              <c:showPercent val="1"/>
            </c:dLbl>
            <c:showCatName val="1"/>
            <c:showPercent val="1"/>
            <c:showLeaderLines val="1"/>
          </c:dLbls>
          <c:cat>
            <c:strRef>
              <c:f>Лист2!$D$10:$D$30</c:f>
              <c:strCache>
                <c:ptCount val="18"/>
                <c:pt idx="0">
                  <c:v>г. Архангельск</c:v>
                </c:pt>
                <c:pt idx="1">
                  <c:v>г. Северодвинск</c:v>
                </c:pt>
                <c:pt idx="2">
                  <c:v>г. Новодвинск</c:v>
                </c:pt>
                <c:pt idx="3">
                  <c:v>г. Коряжма</c:v>
                </c:pt>
                <c:pt idx="4">
                  <c:v>Вельский район</c:v>
                </c:pt>
                <c:pt idx="5">
                  <c:v>Устьянский район</c:v>
                </c:pt>
                <c:pt idx="6">
                  <c:v>Лешуконский район</c:v>
                </c:pt>
                <c:pt idx="7">
                  <c:v>Приморский район</c:v>
                </c:pt>
                <c:pt idx="8">
                  <c:v>Плесецкий район</c:v>
                </c:pt>
                <c:pt idx="9">
                  <c:v>Котласский район</c:v>
                </c:pt>
                <c:pt idx="10">
                  <c:v>Верхнетоемский район</c:v>
                </c:pt>
                <c:pt idx="11">
                  <c:v>Мезенский район</c:v>
                </c:pt>
                <c:pt idx="12">
                  <c:v>Пинежский район</c:v>
                </c:pt>
                <c:pt idx="13">
                  <c:v>Няндомский район</c:v>
                </c:pt>
                <c:pt idx="14">
                  <c:v>Красноборский район</c:v>
                </c:pt>
                <c:pt idx="16">
                  <c:v>Холмогорский район</c:v>
                </c:pt>
                <c:pt idx="17">
                  <c:v>Другие субъекты РФ</c:v>
                </c:pt>
              </c:strCache>
            </c:strRef>
          </c:cat>
          <c:val>
            <c:numRef>
              <c:f>Лист2!$E$10:$E$30</c:f>
              <c:numCache>
                <c:formatCode>General</c:formatCode>
                <c:ptCount val="21"/>
                <c:pt idx="0">
                  <c:v>57</c:v>
                </c:pt>
                <c:pt idx="1">
                  <c:v>4</c:v>
                </c:pt>
                <c:pt idx="2">
                  <c:v>2</c:v>
                </c:pt>
                <c:pt idx="3">
                  <c:v>1</c:v>
                </c:pt>
                <c:pt idx="4">
                  <c:v>15</c:v>
                </c:pt>
                <c:pt idx="5">
                  <c:v>4</c:v>
                </c:pt>
                <c:pt idx="6">
                  <c:v>2</c:v>
                </c:pt>
                <c:pt idx="7">
                  <c:v>1</c:v>
                </c:pt>
                <c:pt idx="8">
                  <c:v>3</c:v>
                </c:pt>
                <c:pt idx="9">
                  <c:v>3</c:v>
                </c:pt>
                <c:pt idx="10">
                  <c:v>1</c:v>
                </c:pt>
                <c:pt idx="11">
                  <c:v>6</c:v>
                </c:pt>
                <c:pt idx="12">
                  <c:v>1</c:v>
                </c:pt>
                <c:pt idx="13">
                  <c:v>4</c:v>
                </c:pt>
                <c:pt idx="14">
                  <c:v>1</c:v>
                </c:pt>
                <c:pt idx="16">
                  <c:v>1</c:v>
                </c:pt>
                <c:pt idx="17">
                  <c:v>3</c:v>
                </c:pt>
              </c:numCache>
            </c:numRef>
          </c:val>
        </c:ser>
        <c:firstSliceAng val="0"/>
      </c:pieChart>
    </c:plotArea>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49B1C02-FDE9-4D6D-A115-17AC3B769D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1609</TotalTime>
  <Pages>10</Pages>
  <Words>2941</Words>
  <Characters>16765</Characters>
  <Application>Microsoft Office Word</Application>
  <DocSecurity>0</DocSecurity>
  <Lines>139</Lines>
  <Paragraphs>39</Paragraphs>
  <ScaleCrop>false</ScaleCrop>
  <HeadingPairs>
    <vt:vector size="2" baseType="variant">
      <vt:variant>
        <vt:lpstr>Название</vt:lpstr>
      </vt:variant>
      <vt:variant>
        <vt:i4>1</vt:i4>
      </vt:variant>
    </vt:vector>
  </HeadingPairs>
  <TitlesOfParts>
    <vt:vector size="1" baseType="lpstr">
      <vt:lpstr>ОТЧЕТ</vt:lpstr>
    </vt:vector>
  </TitlesOfParts>
  <Company>Microsoft</Company>
  <LinksUpToDate>false</LinksUpToDate>
  <CharactersWithSpaces>19667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ОТЧЕТ</dc:title>
  <dc:creator>Admin</dc:creator>
  <cp:lastModifiedBy>kurbanova</cp:lastModifiedBy>
  <cp:revision>14</cp:revision>
  <cp:lastPrinted>2016-04-18T14:21:00Z</cp:lastPrinted>
  <dcterms:created xsi:type="dcterms:W3CDTF">2016-04-01T12:39:00Z</dcterms:created>
  <dcterms:modified xsi:type="dcterms:W3CDTF">2016-04-18T14:34:00Z</dcterms:modified>
</cp:coreProperties>
</file>