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  <w:highlight w:val="white"/>
        </w:rPr>
        <w:t xml:space="preserve">ГРАФИК ПРОВЕДЕНИЯ ОЧЕРЕДНЫХ СЕССИЙ Архангельского областного Собрания депутатов четвертого созыва на 2007 год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6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915"/>
        <w:gridCol w:w="7440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 сессии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Дата очередной сессии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 – 8 февраля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14 – 15 марта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18 – 19 апреля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23 – 24 мая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27 – 28 июня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Парламентские каникулы: июль – август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26 – 27 сентября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31 октября – 2 ноября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5 –   6 декабря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12 – 13 декабря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  <w:highlight w:val="white"/>
        </w:rPr>
        <w:t xml:space="preserve">П Р И М Е Р Н Ы Й   П Л А Н проведения депутатских слушаний, «круглых столов» в областном Собрании депутатов  на 2007 год</w:t>
      </w:r>
      <w:r/>
    </w:p>
    <w:tbl>
      <w:tblPr>
        <w:tblStyle w:val="6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4"/>
        <w:gridCol w:w="5282"/>
        <w:gridCol w:w="647"/>
        <w:gridCol w:w="3271"/>
      </w:tblGrid>
      <w:tr>
        <w:trPr/>
        <w:tc>
          <w:tcPr>
            <w:gridSpan w:val="4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Депутатские слушания: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пп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2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Тема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Срок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Инициатор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2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социально-экономической целевой программе Архангельской области «Развитие агропромышленного комплекса Архангельской области на 2008 – 2010 годы»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аграрной политике, продовольствию, землепользованию и рыбохозяйственному комплексу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2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 проекту областного закона «Об исполнении областного бюджета за 2006 год»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бюджету, налогам и экономической политике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2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проекте областного закона «Развитие сельского хозяйства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аграрной политике, продовольствию, землепользованию и рыбохозяйственному комплексу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2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ходе реализации национального проекта «Развитие АПК»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аграрной политике, продовольствию, землепользованию и рыбохозяйственному комплексу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2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социально-экономической целевой програм­ме Архангельской области «Оснащение учреждений здравоохранения высокотехноло­гическим диагностическим оборудованием на 2008 – 2010 годы»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образованию, здравоохранению и культуре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2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итогах летней детской оздоровительной кампании в 2007 году и задачах на 2008 год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образованию, здравоохранению и культуре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2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прогнозе социально-экономического развития Архангельской области на 2008 год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бюджету, налогам и экономической политике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2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 проекту областного закона «Об областном бюджете на 2008 год»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бюджету, налогам и экономической политике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2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Законодательное обеспечение работ в области экологического мониторинга и информирования населения о состоянии окружающей среды и ее изменениях под воздействием природных и антропогенных факторов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природопользованию и экологии</w:t>
            </w:r>
            <w:r/>
          </w:p>
        </w:tc>
      </w:tr>
      <w:tr>
        <w:trPr/>
        <w:tc>
          <w:tcPr>
            <w:gridSpan w:val="4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«Круглые столы»: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2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Повышение эффективности государственной поддержки сельского предпринимательства в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14 февраля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инвестициям, собствен-ности и предпринимательству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2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 проекту федерального закона «О налогообложении недвижимости организаций»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бюджету, налогам и экономической политике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2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социально-экономической целевой програм­ме Архангельской области «Родина Ломоно­сова» на 2008 – 2011 годы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образованию, здравоохранению и культуре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2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Оценка эффективности действующей системы сбора, транспортировки и утилизации отходов производства и потребления Архангельского промышленного узла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природопользованию и экологии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2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ходе исполнения Программы государст­венных гарантий оказания бесплатной медицинской помощи гражданам Российской Федерации на территории Архангельской области за первое полугодие текущего финансового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бюджету, налогам и экономической политике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2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исполнении областного бюджета за первое полугодие 2007 года главными распорядителями бюджетных средств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бюджету, налогам и экономической политике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2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ходе исполнения социально-экономических программ Архангельской области за 9 месяцев текущего финансового года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2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бюджету, налогам и экономической политике</w:t>
            </w:r>
            <w:r/>
          </w:p>
        </w:tc>
      </w:tr>
    </w:tbl>
    <w:p>
      <w:pPr>
        <w:pStyle w:val="783"/>
        <w:widowControl w:val="true"/>
        <w:pBdr/>
        <w:spacing w:after="160" w:afterAutospacing="0" w:before="0" w:beforeAutospacing="0" w:line="259" w:lineRule="auto"/>
        <w:ind/>
        <w:jc w:val="both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</w:p>
    <w:sectPr>
      <w:footnotePr/>
      <w:endnotePr/>
      <w:type w:val="nextPage"/>
      <w:pgSz w:h="16838" w:orient="portrait" w:w="11906"/>
      <w:pgMar w:top="1134" w:right="850" w:bottom="1134" w:left="1701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5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6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7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8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9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0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1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2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3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4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81">
    <w:name w:val="footnote reference"/>
    <w:basedOn w:val="816"/>
    <w:uiPriority w:val="99"/>
    <w:unhideWhenUsed/>
    <w:pPr>
      <w:pBdr/>
      <w:spacing/>
      <w:ind/>
    </w:pPr>
    <w:rPr>
      <w:vertAlign w:val="superscript"/>
    </w:rPr>
  </w:style>
  <w:style w:type="character" w:styleId="782">
    <w:name w:val="endnote reference"/>
    <w:basedOn w:val="816"/>
    <w:uiPriority w:val="99"/>
    <w:semiHidden/>
    <w:unhideWhenUsed/>
    <w:pPr>
      <w:pBdr/>
      <w:spacing/>
      <w:ind/>
    </w:pPr>
    <w:rPr>
      <w:vertAlign w:val="superscript"/>
    </w:rPr>
  </w:style>
  <w:style w:type="paragraph" w:styleId="783" w:default="1">
    <w:name w:val="Normal"/>
    <w:qFormat/>
    <w:pPr>
      <w:widowControl w:val="true"/>
      <w:pBdr/>
      <w:spacing w:after="200" w:afterAutospacing="0" w:before="0" w:beforeAutospacing="0" w:line="276" w:lineRule="auto"/>
      <w:ind/>
      <w:jc w:val="left"/>
    </w:pPr>
    <w:rPr>
      <w:rFonts w:ascii="Calibri" w:hAnsi="Calibri" w:eastAsia="Calibri" w:cs="Calibri" w:asciiTheme="minorHAnsi" w:hAnsiTheme="minorHAnsi" w:eastAsiaTheme="minorHAnsi"/>
      <w:color w:val="auto"/>
      <w:sz w:val="22"/>
      <w:szCs w:val="22"/>
      <w:lang w:val="ru-RU" w:eastAsia="zh-CN" w:bidi="ar-SA"/>
    </w:rPr>
  </w:style>
  <w:style w:type="paragraph" w:styleId="784">
    <w:name w:val="Heading 1"/>
    <w:basedOn w:val="78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5">
    <w:name w:val="Heading 2"/>
    <w:basedOn w:val="78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6">
    <w:name w:val="Heading 3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7">
    <w:name w:val="Heading 4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>
    <w:name w:val="Heading 6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1 Char"/>
    <w:basedOn w:val="816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4">
    <w:name w:val="Heading 2 Char"/>
    <w:basedOn w:val="816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95">
    <w:name w:val="Heading 3 Char"/>
    <w:basedOn w:val="816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6">
    <w:name w:val="Heading 4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7">
    <w:name w:val="Heading 5 Char"/>
    <w:basedOn w:val="816"/>
    <w:link w:val="834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8">
    <w:name w:val="Heading 6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9">
    <w:name w:val="Heading 7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0">
    <w:name w:val="Heading 8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1">
    <w:name w:val="Heading 9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Title Char"/>
    <w:basedOn w:val="816"/>
    <w:uiPriority w:val="10"/>
    <w:qFormat/>
    <w:pPr>
      <w:pBdr/>
      <w:spacing/>
      <w:ind/>
    </w:pPr>
    <w:rPr>
      <w:sz w:val="48"/>
      <w:szCs w:val="48"/>
    </w:rPr>
  </w:style>
  <w:style w:type="character" w:styleId="803">
    <w:name w:val="Subtitle Char"/>
    <w:basedOn w:val="816"/>
    <w:uiPriority w:val="11"/>
    <w:qFormat/>
    <w:pPr>
      <w:pBdr/>
      <w:spacing/>
      <w:ind/>
    </w:pPr>
    <w:rPr>
      <w:sz w:val="24"/>
      <w:szCs w:val="24"/>
    </w:rPr>
  </w:style>
  <w:style w:type="character" w:styleId="804">
    <w:name w:val="Quote Char"/>
    <w:uiPriority w:val="29"/>
    <w:qFormat/>
    <w:pPr>
      <w:pBdr/>
      <w:spacing/>
      <w:ind/>
    </w:pPr>
    <w:rPr>
      <w:i/>
    </w:rPr>
  </w:style>
  <w:style w:type="character" w:styleId="805">
    <w:name w:val="Intense Quote Char"/>
    <w:uiPriority w:val="30"/>
    <w:qFormat/>
    <w:pPr>
      <w:pBdr/>
      <w:spacing/>
      <w:ind/>
    </w:pPr>
    <w:rPr>
      <w:i/>
    </w:rPr>
  </w:style>
  <w:style w:type="character" w:styleId="806">
    <w:name w:val="Header Char"/>
    <w:basedOn w:val="816"/>
    <w:uiPriority w:val="99"/>
    <w:qFormat/>
    <w:pPr>
      <w:pBdr/>
      <w:spacing/>
      <w:ind/>
    </w:pPr>
  </w:style>
  <w:style w:type="character" w:styleId="807">
    <w:name w:val="Footer Char"/>
    <w:basedOn w:val="816"/>
    <w:uiPriority w:val="99"/>
    <w:qFormat/>
    <w:pPr>
      <w:pBdr/>
      <w:spacing/>
      <w:ind/>
    </w:pPr>
  </w:style>
  <w:style w:type="character" w:styleId="808">
    <w:name w:val="Caption Char"/>
    <w:uiPriority w:val="99"/>
    <w:qFormat/>
    <w:pPr>
      <w:pBdr/>
      <w:spacing/>
      <w:ind/>
    </w:pPr>
  </w:style>
  <w:style w:type="character" w:styleId="809">
    <w:name w:val="Интернет-ссылка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10">
    <w:name w:val="Footnote Text Char"/>
    <w:uiPriority w:val="99"/>
    <w:qFormat/>
    <w:pPr>
      <w:pBdr/>
      <w:spacing/>
      <w:ind/>
    </w:pPr>
    <w:rPr>
      <w:sz w:val="18"/>
    </w:rPr>
  </w:style>
  <w:style w:type="character" w:styleId="811">
    <w:name w:val="Привязка сноски"/>
    <w:pPr>
      <w:pBdr/>
      <w:spacing/>
      <w:ind/>
    </w:pPr>
    <w:rPr>
      <w:vertAlign w:val="superscript"/>
    </w:rPr>
  </w:style>
  <w:style w:type="character" w:styleId="812">
    <w:name w:val="Footnote Characters"/>
    <w:uiPriority w:val="99"/>
    <w:unhideWhenUsed/>
    <w:qFormat/>
    <w:pPr>
      <w:pBdr/>
      <w:spacing/>
      <w:ind/>
    </w:pPr>
    <w:rPr>
      <w:vertAlign w:val="superscript"/>
    </w:rPr>
  </w:style>
  <w:style w:type="character" w:styleId="813">
    <w:name w:val="Endnote Text Char"/>
    <w:uiPriority w:val="99"/>
    <w:qFormat/>
    <w:pPr>
      <w:pBdr/>
      <w:spacing/>
      <w:ind/>
    </w:pPr>
    <w:rPr>
      <w:sz w:val="20"/>
    </w:rPr>
  </w:style>
  <w:style w:type="character" w:styleId="814">
    <w:name w:val="Привязка концевой сноски"/>
    <w:pPr>
      <w:pBdr/>
      <w:spacing/>
      <w:ind/>
    </w:pPr>
    <w:rPr>
      <w:vertAlign w:val="superscript"/>
    </w:rPr>
  </w:style>
  <w:style w:type="character" w:styleId="815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16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817">
    <w:name w:val="Заголовок"/>
    <w:basedOn w:val="783"/>
    <w:next w:val="818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18">
    <w:name w:val="Body Text"/>
    <w:basedOn w:val="783"/>
    <w:pPr>
      <w:pBdr/>
      <w:spacing w:after="140" w:before="0" w:line="276" w:lineRule="auto"/>
      <w:ind/>
    </w:pPr>
  </w:style>
  <w:style w:type="paragraph" w:styleId="819">
    <w:name w:val="List"/>
    <w:basedOn w:val="818"/>
    <w:pPr>
      <w:pBdr/>
      <w:spacing/>
      <w:ind/>
    </w:pPr>
    <w:rPr>
      <w:rFonts w:cs="Arial"/>
    </w:rPr>
  </w:style>
  <w:style w:type="paragraph" w:styleId="820">
    <w:name w:val="Caption"/>
    <w:basedOn w:val="78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21">
    <w:name w:val="Указатель"/>
    <w:basedOn w:val="783"/>
    <w:qFormat/>
    <w:pPr>
      <w:suppressLineNumbers w:val="true"/>
      <w:pBdr/>
      <w:spacing/>
      <w:ind/>
    </w:pPr>
    <w:rPr>
      <w:rFonts w:cs="Arial"/>
    </w:rPr>
  </w:style>
  <w:style w:type="paragraph" w:styleId="822">
    <w:name w:val="List Paragraph"/>
    <w:basedOn w:val="783"/>
    <w:uiPriority w:val="34"/>
    <w:qFormat/>
    <w:pPr>
      <w:pBdr/>
      <w:spacing w:after="160" w:before="0"/>
      <w:ind w:firstLine="0" w:left="720"/>
      <w:contextualSpacing w:val="true"/>
    </w:pPr>
  </w:style>
  <w:style w:type="paragraph" w:styleId="823">
    <w:name w:val="No Spacing"/>
    <w:uiPriority w:val="1"/>
    <w:qFormat/>
    <w:pPr>
      <w:widowControl w:val="true"/>
      <w:pBdr/>
      <w:spacing w:after="0" w:afterAutospacing="0" w:before="0" w:beforeAutospacing="0" w:line="240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24">
    <w:name w:val="Title"/>
    <w:basedOn w:val="7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25">
    <w:name w:val="Subtitle"/>
    <w:basedOn w:val="783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826">
    <w:name w:val="Quote"/>
    <w:basedOn w:val="783"/>
    <w:uiPriority w:val="29"/>
    <w:qFormat/>
    <w:pPr>
      <w:pBdr/>
      <w:spacing/>
      <w:ind w:right="720" w:firstLine="0" w:left="720"/>
    </w:pPr>
    <w:rPr>
      <w:i/>
    </w:rPr>
  </w:style>
  <w:style w:type="paragraph" w:styleId="827">
    <w:name w:val="Intense Quote"/>
    <w:basedOn w:val="783"/>
    <w:link w:val="83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160" w:before="0"/>
      <w:ind w:right="720" w:firstLine="0" w:left="720"/>
    </w:pPr>
    <w:rPr>
      <w:i/>
    </w:rPr>
  </w:style>
  <w:style w:type="paragraph" w:styleId="828">
    <w:name w:val="Верхний и нижний колонтитулы"/>
    <w:basedOn w:val="783"/>
    <w:qFormat/>
    <w:pPr>
      <w:pBdr/>
      <w:spacing/>
      <w:ind/>
    </w:pPr>
  </w:style>
  <w:style w:type="paragraph" w:styleId="829">
    <w:name w:val="Head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0">
    <w:name w:val="Foot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1">
    <w:name w:val="footnote text"/>
    <w:basedOn w:val="783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832">
    <w:name w:val="endnote text"/>
    <w:basedOn w:val="783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833">
    <w:name w:val="toc 1"/>
    <w:basedOn w:val="783"/>
    <w:uiPriority w:val="39"/>
    <w:unhideWhenUsed/>
    <w:pPr>
      <w:pBdr/>
      <w:spacing w:after="57" w:before="0"/>
      <w:ind w:right="0" w:firstLine="0" w:left="0"/>
    </w:pPr>
  </w:style>
  <w:style w:type="paragraph" w:styleId="834">
    <w:name w:val="toc 2"/>
    <w:basedOn w:val="783"/>
    <w:uiPriority w:val="39"/>
    <w:unhideWhenUsed/>
    <w:pPr>
      <w:pBdr/>
      <w:spacing w:after="57" w:before="0"/>
      <w:ind w:right="0" w:firstLine="0" w:left="283"/>
    </w:pPr>
  </w:style>
  <w:style w:type="paragraph" w:styleId="835">
    <w:name w:val="toc 3"/>
    <w:basedOn w:val="783"/>
    <w:uiPriority w:val="39"/>
    <w:unhideWhenUsed/>
    <w:pPr>
      <w:pBdr/>
      <w:spacing w:after="57" w:before="0"/>
      <w:ind w:right="0" w:firstLine="0" w:left="567"/>
    </w:pPr>
  </w:style>
  <w:style w:type="paragraph" w:styleId="836">
    <w:name w:val="toc 4"/>
    <w:basedOn w:val="783"/>
    <w:uiPriority w:val="39"/>
    <w:unhideWhenUsed/>
    <w:pPr>
      <w:pBdr/>
      <w:spacing w:after="57" w:before="0"/>
      <w:ind w:right="0" w:firstLine="0" w:left="850"/>
    </w:pPr>
  </w:style>
  <w:style w:type="paragraph" w:styleId="837">
    <w:name w:val="toc 5"/>
    <w:basedOn w:val="783"/>
    <w:uiPriority w:val="39"/>
    <w:unhideWhenUsed/>
    <w:pPr>
      <w:pBdr/>
      <w:spacing w:after="57" w:before="0"/>
      <w:ind w:right="0" w:firstLine="0" w:left="1134"/>
    </w:pPr>
  </w:style>
  <w:style w:type="paragraph" w:styleId="838">
    <w:name w:val="toc 6"/>
    <w:basedOn w:val="783"/>
    <w:uiPriority w:val="39"/>
    <w:unhideWhenUsed/>
    <w:pPr>
      <w:pBdr/>
      <w:spacing w:after="57" w:before="0"/>
      <w:ind w:right="0" w:firstLine="0" w:left="1417"/>
    </w:pPr>
  </w:style>
  <w:style w:type="paragraph" w:styleId="839">
    <w:name w:val="toc 7"/>
    <w:basedOn w:val="783"/>
    <w:uiPriority w:val="39"/>
    <w:unhideWhenUsed/>
    <w:pPr>
      <w:pBdr/>
      <w:spacing w:after="57" w:before="0"/>
      <w:ind w:right="0" w:firstLine="0" w:left="1701"/>
    </w:pPr>
  </w:style>
  <w:style w:type="paragraph" w:styleId="840">
    <w:name w:val="toc 8"/>
    <w:basedOn w:val="783"/>
    <w:uiPriority w:val="39"/>
    <w:unhideWhenUsed/>
    <w:pPr>
      <w:pBdr/>
      <w:spacing w:after="57" w:before="0"/>
      <w:ind w:right="0" w:firstLine="0" w:left="1984"/>
    </w:pPr>
  </w:style>
  <w:style w:type="paragraph" w:styleId="841">
    <w:name w:val="toc 9"/>
    <w:basedOn w:val="783"/>
    <w:uiPriority w:val="39"/>
    <w:unhideWhenUsed/>
    <w:pPr>
      <w:pBdr/>
      <w:spacing w:after="57" w:before="0"/>
      <w:ind w:right="0" w:firstLine="0" w:left="2268"/>
    </w:pPr>
  </w:style>
  <w:style w:type="paragraph" w:styleId="842">
    <w:name w:val="TOC Heading"/>
    <w:uiPriority w:val="39"/>
    <w:unhideWhenUsed/>
    <w:qFormat/>
    <w:pPr>
      <w:widowControl w:val="true"/>
      <w:pBdr/>
      <w:spacing w:after="160" w:afterAutospacing="0" w:before="0" w:beforeAutospacing="0" w:line="259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43">
    <w:name w:val="table of figures"/>
    <w:basedOn w:val="783"/>
    <w:uiPriority w:val="99"/>
    <w:unhideWhenUsed/>
    <w:qFormat/>
    <w:pPr>
      <w:pBdr/>
      <w:spacing w:after="0" w:afterAutospacing="0" w:before="0"/>
      <w:ind/>
    </w:pPr>
  </w:style>
  <w:style w:type="paragraph" w:styleId="844">
    <w:name w:val="Содержимое таблицы"/>
    <w:basedOn w:val="783"/>
    <w:qFormat/>
    <w:pPr>
      <w:suppressLineNumbers w:val="true"/>
      <w:pBdr/>
      <w:spacing/>
      <w:ind/>
    </w:pPr>
  </w:style>
  <w:style w:type="paragraph" w:styleId="845">
    <w:name w:val="Заголовок таблицы"/>
    <w:basedOn w:val="844"/>
    <w:qFormat/>
    <w:pPr>
      <w:suppressLineNumbers w:val="true"/>
      <w:pBdr/>
      <w:spacing/>
      <w:ind/>
      <w:jc w:val="center"/>
    </w:pPr>
    <w:rPr>
      <w:b/>
      <w:bCs/>
    </w:rPr>
  </w:style>
  <w:style w:type="numbering" w:styleId="846" w:default="1">
    <w:name w:val="No List"/>
    <w:uiPriority w:val="99"/>
    <w:semiHidden/>
    <w:unhideWhenUsed/>
    <w:qFormat/>
    <w:pPr>
      <w:pBdr/>
      <w:spacing/>
      <w:ind/>
    </w:pPr>
  </w:style>
  <w:style w:type="table" w:styleId="84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GAU UIKT AO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Киптилая Наталия Юрьевна</dc:creator>
  <dc:description/>
  <dc:language>ru-RU</dc:language>
  <cp:revision>10</cp:revision>
  <dcterms:created xsi:type="dcterms:W3CDTF">2024-07-11T11:25:00Z</dcterms:created>
  <dcterms:modified xsi:type="dcterms:W3CDTF">2024-11-29T08:42:10Z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GAU UIKT AO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