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53" w:rsidRPr="00592A72" w:rsidRDefault="00EF2B53" w:rsidP="00592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F2B53" w:rsidRPr="00592A72" w:rsidRDefault="0010567F" w:rsidP="00592A72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</w:t>
      </w:r>
      <w:r w:rsidR="00EF2B53" w:rsidRPr="0059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овные статистические показатели</w:t>
      </w:r>
    </w:p>
    <w:p w:rsidR="00EF2B53" w:rsidRPr="00592A72" w:rsidRDefault="00EF2B53" w:rsidP="00592A72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деятельности Архангельского областного Собрания депутатов</w:t>
      </w:r>
    </w:p>
    <w:p w:rsidR="00EF2B53" w:rsidRDefault="00E97AA9" w:rsidP="00592A72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за 2016</w:t>
      </w:r>
      <w:r w:rsidR="00EF2B53" w:rsidRPr="0059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</w:p>
    <w:p w:rsidR="00592A72" w:rsidRPr="00592A72" w:rsidRDefault="00592A72" w:rsidP="00592A72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2B53" w:rsidRDefault="00E97AA9" w:rsidP="001D6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2016</w:t>
      </w:r>
      <w:r w:rsidR="00EF2B53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</w:t>
      </w:r>
      <w:r w:rsidR="00DE197C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организовано и пров</w:t>
      </w: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едено 12</w:t>
      </w:r>
      <w:r w:rsidR="0061619B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сессий, в том числе 3 </w:t>
      </w:r>
      <w:r w:rsidR="00DE197C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внеочередных</w:t>
      </w:r>
      <w:r w:rsidR="00EF2B53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D61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EF2B53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сессия</w:t>
      </w:r>
      <w:r w:rsidR="00A05198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рассмотрено 349 вопросов (2015 г. – 387)</w:t>
      </w:r>
      <w:r w:rsidR="00087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E197C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принято</w:t>
      </w:r>
      <w:r w:rsidR="00A05198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126 законов (2015 г. – 149) и 381 постановление (2015 г. – 439</w:t>
      </w:r>
      <w:r w:rsidR="00EF2B53"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</w:t>
      </w:r>
    </w:p>
    <w:p w:rsidR="00592A72" w:rsidRPr="00592A72" w:rsidRDefault="00592A72" w:rsidP="001D6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785A" w:rsidRDefault="00EF2B53" w:rsidP="001D6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Показатели принятия законов и постановлений, внесенных субъектами </w:t>
      </w:r>
      <w:r w:rsidR="00B34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права </w:t>
      </w: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законодательной инициативы</w:t>
      </w:r>
      <w:r w:rsidR="003578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5C5A" w:rsidRPr="00592A72" w:rsidRDefault="00EF2B53" w:rsidP="001D6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63"/>
        <w:gridCol w:w="1496"/>
      </w:tblGrid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Рассмотрено вопросов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349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Принято законов</w:t>
            </w:r>
            <w:r w:rsidR="002347D7" w:rsidRPr="0059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 внесенных субъектами права законодательной инициативы: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B3431B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- Губернатором Архангельской области и </w:t>
            </w:r>
            <w:r w:rsidR="00B34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равительством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B5C5A" w:rsidRPr="00592A72" w:rsidTr="00EB5C5A">
        <w:trPr>
          <w:trHeight w:val="151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B3431B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- депутатами областного </w:t>
            </w:r>
            <w:r w:rsidR="00B343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обрания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органами местного самоуправления муниципальных образований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избирательной комиссией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прокуратурой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Архангельским областным судом;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Федерацией профсоюзов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EB5C5A">
        <w:trPr>
          <w:trHeight w:val="70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уполномоченным по правам человека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EB5C5A">
        <w:trPr>
          <w:trHeight w:val="105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 контрольно-счетной палатой Архангельской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EB5C5A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Принято постановлений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</w:tbl>
    <w:p w:rsidR="00EB5C5A" w:rsidRPr="00BF5460" w:rsidRDefault="00EB5C5A" w:rsidP="00592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* Информация о принятых законах, внесенных по инициативе депутатов</w:t>
      </w:r>
      <w:r w:rsidR="00087474">
        <w:rPr>
          <w:rFonts w:ascii="Times New Roman" w:hAnsi="Times New Roman" w:cs="Times New Roman"/>
          <w:sz w:val="24"/>
          <w:szCs w:val="24"/>
        </w:rPr>
        <w:t>,</w:t>
      </w:r>
      <w:r w:rsidRPr="00592A72">
        <w:rPr>
          <w:rFonts w:ascii="Times New Roman" w:hAnsi="Times New Roman" w:cs="Times New Roman"/>
          <w:sz w:val="24"/>
          <w:szCs w:val="24"/>
        </w:rPr>
        <w:t xml:space="preserve"> размещается отдельным разделом на сайте областного Собрания депутатов.</w:t>
      </w:r>
    </w:p>
    <w:p w:rsidR="00BF5460" w:rsidRPr="00BF5460" w:rsidRDefault="00BF5460" w:rsidP="00592A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940425" cy="3679190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589A" w:rsidRPr="00592A72" w:rsidRDefault="0036589A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Наибольшая доля рассмотренных в 2016 году законопроектов приходится на правоотношения в сфере: </w:t>
      </w:r>
    </w:p>
    <w:p w:rsidR="0036589A" w:rsidRPr="00592A72" w:rsidRDefault="0036589A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- государственного устройства и местного самоуправления (17 %); </w:t>
      </w:r>
    </w:p>
    <w:p w:rsidR="0036589A" w:rsidRPr="00592A72" w:rsidRDefault="0036589A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- бюдж</w:t>
      </w:r>
      <w:r w:rsidR="00C323DA">
        <w:rPr>
          <w:rFonts w:ascii="Times New Roman" w:hAnsi="Times New Roman" w:cs="Times New Roman"/>
          <w:sz w:val="24"/>
          <w:szCs w:val="24"/>
        </w:rPr>
        <w:t>ета  и налогообложения (14,1 %);</w:t>
      </w:r>
    </w:p>
    <w:p w:rsidR="0036589A" w:rsidRPr="00592A72" w:rsidRDefault="0036589A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- судебно-правовых вопросов (9,21 %);</w:t>
      </w:r>
    </w:p>
    <w:p w:rsidR="0036589A" w:rsidRDefault="0036589A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- </w:t>
      </w:r>
      <w:r w:rsidRPr="00592A72">
        <w:rPr>
          <w:rFonts w:ascii="Times New Roman" w:hAnsi="Times New Roman" w:cs="Times New Roman"/>
          <w:bCs/>
          <w:sz w:val="24"/>
          <w:szCs w:val="24"/>
        </w:rPr>
        <w:t xml:space="preserve">здравоохранения </w:t>
      </w:r>
      <w:r w:rsidR="00C323DA">
        <w:rPr>
          <w:rFonts w:ascii="Times New Roman" w:hAnsi="Times New Roman" w:cs="Times New Roman"/>
          <w:bCs/>
          <w:sz w:val="24"/>
          <w:szCs w:val="24"/>
        </w:rPr>
        <w:t>и социальной политики</w:t>
      </w:r>
      <w:r w:rsidRPr="0059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2A72">
        <w:rPr>
          <w:rFonts w:ascii="Times New Roman" w:hAnsi="Times New Roman" w:cs="Times New Roman"/>
          <w:sz w:val="24"/>
          <w:szCs w:val="24"/>
        </w:rPr>
        <w:t xml:space="preserve">(9,21 %). </w:t>
      </w:r>
    </w:p>
    <w:p w:rsidR="00BF5460" w:rsidRDefault="00BF5460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Pr="00BF5460" w:rsidRDefault="00BF5460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46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940425" cy="3400425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P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3804" w:rsidRPr="00592A72" w:rsidRDefault="006D3804" w:rsidP="0008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lastRenderedPageBreak/>
        <w:t>Примерной программой законопроектной и нормотворческой работы предусмотрено внесение в 2016 году 54 проектов нормативных правовых актов (42 проект</w:t>
      </w:r>
      <w:r w:rsidR="003D69A4">
        <w:rPr>
          <w:rFonts w:ascii="Times New Roman" w:hAnsi="Times New Roman" w:cs="Times New Roman"/>
          <w:sz w:val="24"/>
          <w:szCs w:val="24"/>
        </w:rPr>
        <w:t>а</w:t>
      </w:r>
      <w:r w:rsidRPr="00592A72">
        <w:rPr>
          <w:rFonts w:ascii="Times New Roman" w:hAnsi="Times New Roman" w:cs="Times New Roman"/>
          <w:sz w:val="24"/>
          <w:szCs w:val="24"/>
        </w:rPr>
        <w:t xml:space="preserve"> законов и 12 проектов постановлений). Степень исполнения программы составляет 88</w:t>
      </w:r>
      <w:r w:rsidR="00C45FEB">
        <w:rPr>
          <w:rFonts w:ascii="Times New Roman" w:hAnsi="Times New Roman" w:cs="Times New Roman"/>
          <w:sz w:val="24"/>
          <w:szCs w:val="24"/>
        </w:rPr>
        <w:t>,</w:t>
      </w:r>
      <w:r w:rsidRPr="00592A72">
        <w:rPr>
          <w:rFonts w:ascii="Times New Roman" w:hAnsi="Times New Roman" w:cs="Times New Roman"/>
          <w:sz w:val="24"/>
          <w:szCs w:val="24"/>
        </w:rPr>
        <w:t>9 % от запланированных к внесению и принятию нормативных правовых актов.</w:t>
      </w:r>
    </w:p>
    <w:tbl>
      <w:tblPr>
        <w:tblW w:w="8325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8"/>
        <w:gridCol w:w="1880"/>
        <w:gridCol w:w="1857"/>
      </w:tblGrid>
      <w:tr w:rsidR="006D3804" w:rsidRPr="00592A72" w:rsidTr="006D3804">
        <w:trPr>
          <w:cantSplit/>
          <w:trHeight w:val="162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законопроекты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</w:tr>
      <w:tr w:rsidR="006D3804" w:rsidRPr="00592A72" w:rsidTr="006D3804">
        <w:trPr>
          <w:trHeight w:val="70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3804" w:rsidRPr="00592A72" w:rsidTr="006D3804">
        <w:trPr>
          <w:trHeight w:val="121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D3804" w:rsidRPr="00592A72" w:rsidTr="006D3804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804" w:rsidRPr="00592A72" w:rsidTr="006D3804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04" w:rsidRPr="00592A72" w:rsidRDefault="006D3804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D3804" w:rsidRPr="00592A72" w:rsidRDefault="006D3804" w:rsidP="00A56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6EA7" w:rsidRDefault="00F66EA7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   </w:t>
      </w:r>
      <w:r w:rsidR="0036589A" w:rsidRPr="00592A72">
        <w:rPr>
          <w:rFonts w:ascii="Times New Roman" w:hAnsi="Times New Roman" w:cs="Times New Roman"/>
          <w:sz w:val="24"/>
          <w:szCs w:val="24"/>
        </w:rPr>
        <w:t xml:space="preserve">В 2016 году в Государственную Думу Федерального Собрания Российской Федерации Архангельским областным Собранием депутатов направлено 18 </w:t>
      </w:r>
      <w:proofErr w:type="spellStart"/>
      <w:proofErr w:type="gramStart"/>
      <w:r w:rsidR="0036589A" w:rsidRPr="00592A72">
        <w:rPr>
          <w:rFonts w:ascii="Times New Roman" w:hAnsi="Times New Roman" w:cs="Times New Roman"/>
          <w:sz w:val="24"/>
          <w:szCs w:val="24"/>
        </w:rPr>
        <w:t>законодатель</w:t>
      </w:r>
      <w:r w:rsidR="007B391A">
        <w:rPr>
          <w:rFonts w:ascii="Times New Roman" w:hAnsi="Times New Roman" w:cs="Times New Roman"/>
          <w:sz w:val="24"/>
          <w:szCs w:val="24"/>
        </w:rPr>
        <w:t>-</w:t>
      </w:r>
      <w:r w:rsidR="0036589A" w:rsidRPr="00592A7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="0036589A" w:rsidRPr="00592A72">
        <w:rPr>
          <w:rFonts w:ascii="Times New Roman" w:hAnsi="Times New Roman" w:cs="Times New Roman"/>
          <w:sz w:val="24"/>
          <w:szCs w:val="24"/>
        </w:rPr>
        <w:t xml:space="preserve"> инициатив, поддержано 28 проектов федеральных закон</w:t>
      </w:r>
      <w:r w:rsidRPr="00592A72">
        <w:rPr>
          <w:rFonts w:ascii="Times New Roman" w:hAnsi="Times New Roman" w:cs="Times New Roman"/>
          <w:sz w:val="24"/>
          <w:szCs w:val="24"/>
        </w:rPr>
        <w:t>ов.</w:t>
      </w:r>
    </w:p>
    <w:p w:rsidR="00BF5460" w:rsidRDefault="00BF5460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Pr="00BF5460" w:rsidRDefault="00BF5460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46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591175" cy="33623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785A" w:rsidRDefault="0035785A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804" w:rsidRPr="00592A72" w:rsidRDefault="00F66EA7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Н</w:t>
      </w:r>
      <w:r w:rsidR="006D3804" w:rsidRPr="00592A72">
        <w:rPr>
          <w:rFonts w:ascii="Times New Roman" w:hAnsi="Times New Roman" w:cs="Times New Roman"/>
          <w:sz w:val="24"/>
          <w:szCs w:val="24"/>
        </w:rPr>
        <w:t xml:space="preserve">а сессии озвучено 7 депутатских запросов. Информация о содержании депутатского запроса, его рассмотрении размещается на официальном сайте. </w:t>
      </w:r>
    </w:p>
    <w:p w:rsidR="00B734A7" w:rsidRDefault="00F66EA7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B5C5A" w:rsidRPr="00592A72" w:rsidRDefault="0003402B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Проведено</w:t>
      </w:r>
      <w:r w:rsidR="00EB5C5A" w:rsidRPr="00592A72">
        <w:rPr>
          <w:rFonts w:ascii="Times New Roman" w:hAnsi="Times New Roman" w:cs="Times New Roman"/>
          <w:sz w:val="24"/>
          <w:szCs w:val="24"/>
        </w:rPr>
        <w:t xml:space="preserve"> 250 заседаний постоянных комитетов. Организовано 52 выездных заседани</w:t>
      </w:r>
      <w:r w:rsidR="00A56200">
        <w:rPr>
          <w:rFonts w:ascii="Times New Roman" w:hAnsi="Times New Roman" w:cs="Times New Roman"/>
          <w:sz w:val="24"/>
          <w:szCs w:val="24"/>
        </w:rPr>
        <w:t>я</w:t>
      </w:r>
      <w:r w:rsidR="00EB5C5A" w:rsidRPr="00592A72">
        <w:rPr>
          <w:rFonts w:ascii="Times New Roman" w:hAnsi="Times New Roman" w:cs="Times New Roman"/>
          <w:sz w:val="24"/>
          <w:szCs w:val="24"/>
        </w:rPr>
        <w:t xml:space="preserve"> комитетов. На заседаниях пос</w:t>
      </w:r>
      <w:r w:rsidR="003D5346" w:rsidRPr="00592A72">
        <w:rPr>
          <w:rFonts w:ascii="Times New Roman" w:hAnsi="Times New Roman" w:cs="Times New Roman"/>
          <w:sz w:val="24"/>
          <w:szCs w:val="24"/>
        </w:rPr>
        <w:t>тоянных комитетов рассмотрено 66</w:t>
      </w:r>
      <w:r w:rsidR="00EB5C5A" w:rsidRPr="00592A72">
        <w:rPr>
          <w:rFonts w:ascii="Times New Roman" w:hAnsi="Times New Roman" w:cs="Times New Roman"/>
          <w:sz w:val="24"/>
          <w:szCs w:val="24"/>
        </w:rPr>
        <w:t>5 вопросов, в том числе проекты законов и постановлений, поступившие в областное Собрание депутатов,  документы от органов государственной власти РФ, законодательных (представительных) органов государственной власти субъектов РФ</w:t>
      </w:r>
      <w:r w:rsidRPr="00592A72">
        <w:rPr>
          <w:rFonts w:ascii="Times New Roman" w:hAnsi="Times New Roman" w:cs="Times New Roman"/>
          <w:sz w:val="24"/>
          <w:szCs w:val="24"/>
        </w:rPr>
        <w:t>.</w:t>
      </w:r>
    </w:p>
    <w:p w:rsidR="007F4F32" w:rsidRDefault="007F4F32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C5A" w:rsidRDefault="003277B1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Отдельные п</w:t>
      </w:r>
      <w:r w:rsidR="00EB5C5A" w:rsidRPr="00592A72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Pr="00592A72">
        <w:rPr>
          <w:rFonts w:ascii="Times New Roman" w:hAnsi="Times New Roman" w:cs="Times New Roman"/>
          <w:sz w:val="24"/>
          <w:szCs w:val="24"/>
        </w:rPr>
        <w:t>работы комитетов</w:t>
      </w:r>
      <w:r w:rsidR="0035785A">
        <w:rPr>
          <w:rFonts w:ascii="Times New Roman" w:hAnsi="Times New Roman" w:cs="Times New Roman"/>
          <w:sz w:val="24"/>
          <w:szCs w:val="24"/>
        </w:rPr>
        <w:t>:</w:t>
      </w:r>
    </w:p>
    <w:p w:rsidR="00A56200" w:rsidRPr="00592A72" w:rsidRDefault="00A56200" w:rsidP="00A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991"/>
        <w:gridCol w:w="851"/>
        <w:gridCol w:w="992"/>
        <w:gridCol w:w="992"/>
        <w:gridCol w:w="992"/>
        <w:gridCol w:w="992"/>
        <w:gridCol w:w="993"/>
      </w:tblGrid>
      <w:tr w:rsidR="00EB5C5A" w:rsidRPr="00592A72" w:rsidTr="004B718F">
        <w:trPr>
          <w:cantSplit/>
          <w:trHeight w:val="76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5A" w:rsidRPr="00592A72" w:rsidRDefault="00EB5C5A" w:rsidP="00592A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Наименование комитета Архангельского областного Собрания депутатов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C5A" w:rsidRPr="00592A72" w:rsidRDefault="00EB5C5A" w:rsidP="0059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Pr="00592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выездные заседания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</w:t>
            </w:r>
          </w:p>
        </w:tc>
      </w:tr>
      <w:tr w:rsidR="00EB5C5A" w:rsidRPr="00592A72" w:rsidTr="004B718F">
        <w:trPr>
          <w:cantSplit/>
          <w:trHeight w:val="391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7F4F32" w:rsidP="007F4F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7F4F32" w:rsidP="007F4F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законо-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5A" w:rsidRPr="00592A72" w:rsidRDefault="00BD3378" w:rsidP="00592A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BD3378" w:rsidP="0059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Start"/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</w:p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3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шания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«кру</w:t>
            </w:r>
            <w:proofErr w:type="gramStart"/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3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лые столы»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BD3378" w:rsidP="004B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4B71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вит</w:t>
            </w:r>
            <w:r w:rsidR="00EB5C5A" w:rsidRPr="00592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18F">
              <w:rPr>
                <w:rFonts w:ascii="Times New Roman" w:hAnsi="Times New Roman" w:cs="Times New Roman"/>
                <w:sz w:val="24"/>
                <w:szCs w:val="24"/>
              </w:rPr>
              <w:t xml:space="preserve"> ные</w:t>
            </w:r>
          </w:p>
          <w:p w:rsidR="00EB5C5A" w:rsidRPr="00592A72" w:rsidRDefault="00EB5C5A" w:rsidP="004B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EB5C5A" w:rsidRPr="00592A72" w:rsidTr="004B718F">
        <w:trPr>
          <w:trHeight w:val="36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по аграрной политике, рыболовству и торговле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C5A" w:rsidRPr="00592A72" w:rsidTr="004B718F">
        <w:trPr>
          <w:trHeight w:val="12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445A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бюджету </w:t>
            </w:r>
          </w:p>
          <w:p w:rsidR="00EB5C5A" w:rsidRDefault="00EB5C5A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и налоговой политике</w:t>
            </w:r>
          </w:p>
          <w:p w:rsidR="00445A90" w:rsidRPr="00592A72" w:rsidRDefault="00445A90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21/-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4B71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по земельным отношениям и строительству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C5A" w:rsidRPr="00592A72" w:rsidTr="004B71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этике и регламенту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18/-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региональной политике и вопросам местного самоуправления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eastAsia="Calibri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445A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жилищной политике </w:t>
            </w:r>
          </w:p>
          <w:p w:rsidR="00EB5C5A" w:rsidRDefault="00EB5C5A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и коммунальному хозяйству</w:t>
            </w:r>
          </w:p>
          <w:p w:rsidR="00885948" w:rsidRPr="00592A72" w:rsidRDefault="00885948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4B718F">
        <w:trPr>
          <w:trHeight w:val="1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4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законодательству</w:t>
            </w:r>
          </w:p>
          <w:p w:rsidR="00EB5C5A" w:rsidRDefault="00EB5C5A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и судебно-правовым вопросам</w:t>
            </w:r>
          </w:p>
          <w:p w:rsidR="00885948" w:rsidRPr="00592A72" w:rsidRDefault="00885948" w:rsidP="0044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17/-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rPr>
          <w:trHeight w:val="1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по здравоохранению и социальной политике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14/-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4B718F">
        <w:trPr>
          <w:trHeight w:val="1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культуре и туризму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молодежной политике и спорту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4B718F">
        <w:trPr>
          <w:trHeight w:val="19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образованию и науке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52/31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5C5A" w:rsidRPr="00592A72" w:rsidTr="004B718F">
        <w:trPr>
          <w:trHeight w:val="2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8859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по природопользованию</w:t>
            </w:r>
          </w:p>
          <w:p w:rsidR="00EB5C5A" w:rsidRDefault="00EB5C5A" w:rsidP="00885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и лесопромышленному комплексу</w:t>
            </w:r>
          </w:p>
          <w:p w:rsidR="00885948" w:rsidRPr="00592A72" w:rsidRDefault="00885948" w:rsidP="00885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rPr>
          <w:trHeight w:val="18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</w:rPr>
              <w:t>по промышленной политике, транспорту, связи и экологии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592A72" w:rsidTr="004B718F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Default="00EB5C5A" w:rsidP="00592A72">
            <w:pPr>
              <w:pStyle w:val="a9"/>
              <w:ind w:firstLine="0"/>
              <w:jc w:val="left"/>
              <w:rPr>
                <w:bCs/>
                <w:sz w:val="24"/>
                <w:szCs w:val="24"/>
              </w:rPr>
            </w:pPr>
            <w:r w:rsidRPr="00592A72">
              <w:rPr>
                <w:bCs/>
                <w:sz w:val="24"/>
                <w:szCs w:val="24"/>
              </w:rPr>
              <w:t>по экономической политике и предпринимательству</w:t>
            </w:r>
          </w:p>
          <w:p w:rsidR="00885948" w:rsidRPr="00592A72" w:rsidRDefault="00885948" w:rsidP="00592A72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A72" w:rsidRPr="00592A72" w:rsidTr="004B718F">
        <w:trPr>
          <w:trHeight w:val="1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250/52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C7CDF" w:rsidRPr="00592A72" w:rsidRDefault="002C7CDF" w:rsidP="00592A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C5A" w:rsidRDefault="002C7CDF" w:rsidP="0059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5C5A" w:rsidRPr="00592A72">
        <w:rPr>
          <w:rFonts w:ascii="Times New Roman" w:hAnsi="Times New Roman" w:cs="Times New Roman"/>
          <w:sz w:val="24"/>
          <w:szCs w:val="24"/>
        </w:rPr>
        <w:t>Общественные экспертные советы</w:t>
      </w:r>
      <w:r w:rsidR="00BD7947">
        <w:rPr>
          <w:rFonts w:ascii="Times New Roman" w:hAnsi="Times New Roman" w:cs="Times New Roman"/>
          <w:sz w:val="24"/>
          <w:szCs w:val="24"/>
        </w:rPr>
        <w:t>:</w:t>
      </w:r>
    </w:p>
    <w:p w:rsidR="00885948" w:rsidRPr="00592A72" w:rsidRDefault="00885948" w:rsidP="00592A72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  <w:shd w:val="clear" w:color="auto" w:fill="FFFFFF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4"/>
        <w:gridCol w:w="1701"/>
      </w:tblGrid>
      <w:tr w:rsidR="00EB5C5A" w:rsidRPr="00592A72" w:rsidTr="002C7CDF">
        <w:trPr>
          <w:cantSplit/>
          <w:trHeight w:val="135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Общественный экспертный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</w:tr>
      <w:tr w:rsidR="00EB5C5A" w:rsidRPr="00592A72" w:rsidTr="002C7CDF">
        <w:trPr>
          <w:trHeight w:val="363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CA" w:rsidRDefault="00EB5C5A" w:rsidP="006B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государственной национальной политики и </w:t>
            </w:r>
          </w:p>
          <w:p w:rsidR="00EB5C5A" w:rsidRDefault="00EB5C5A" w:rsidP="006B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межнациональных отношений</w:t>
            </w:r>
          </w:p>
          <w:p w:rsidR="006B4CCA" w:rsidRPr="00592A72" w:rsidRDefault="006B4CCA" w:rsidP="006B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2C7CDF">
        <w:trPr>
          <w:trHeight w:val="295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C5A" w:rsidRPr="00592A72" w:rsidTr="002C7CDF">
        <w:trPr>
          <w:trHeight w:val="271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5C5A" w:rsidRPr="00592A72" w:rsidTr="002C7CDF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5C5A" w:rsidRPr="00592A72" w:rsidTr="002C7CDF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вопросам семейной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2C7CDF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вопросам природопользования и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592A72" w:rsidTr="002C7CDF">
        <w:trPr>
          <w:trHeight w:val="195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вопросам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C5A" w:rsidRPr="00592A72" w:rsidTr="002C7CDF">
        <w:trPr>
          <w:trHeight w:val="187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здравоохранению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5C5A" w:rsidRPr="00592A72" w:rsidTr="002C7CDF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по судебно-правовым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592A72" w:rsidRDefault="00EB5C5A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A72" w:rsidRPr="00592A72" w:rsidTr="002C7CDF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72" w:rsidRPr="00592A72" w:rsidRDefault="00592A72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72" w:rsidRPr="00592A72" w:rsidRDefault="00592A72" w:rsidP="00592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592A72" w:rsidRDefault="00592A72" w:rsidP="00592A7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4A7" w:rsidRDefault="00B734A7" w:rsidP="00592A7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4A7" w:rsidRDefault="00B734A7" w:rsidP="00592A7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C5A" w:rsidRPr="00592A72" w:rsidRDefault="00EB5C5A" w:rsidP="002B733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В текущем году было организовано</w:t>
      </w:r>
      <w:r w:rsidR="00F66EA7" w:rsidRPr="00592A72">
        <w:rPr>
          <w:rFonts w:ascii="Times New Roman" w:hAnsi="Times New Roman" w:cs="Times New Roman"/>
          <w:sz w:val="24"/>
          <w:szCs w:val="24"/>
        </w:rPr>
        <w:t xml:space="preserve"> и проведено </w:t>
      </w:r>
      <w:r w:rsidRPr="00592A72">
        <w:rPr>
          <w:rFonts w:ascii="Times New Roman" w:hAnsi="Times New Roman" w:cs="Times New Roman"/>
          <w:sz w:val="24"/>
          <w:szCs w:val="24"/>
        </w:rPr>
        <w:t xml:space="preserve">четыре заседания Координационного </w:t>
      </w:r>
      <w:r w:rsidR="009C0245">
        <w:rPr>
          <w:rFonts w:ascii="Times New Roman" w:hAnsi="Times New Roman" w:cs="Times New Roman"/>
          <w:sz w:val="24"/>
          <w:szCs w:val="24"/>
        </w:rPr>
        <w:t>С</w:t>
      </w:r>
      <w:r w:rsidRPr="00592A72">
        <w:rPr>
          <w:rFonts w:ascii="Times New Roman" w:hAnsi="Times New Roman" w:cs="Times New Roman"/>
          <w:sz w:val="24"/>
          <w:szCs w:val="24"/>
        </w:rPr>
        <w:t>овета представительных органов муниципальных образований Архангельской области при Архангельск</w:t>
      </w:r>
      <w:r w:rsidR="0036589A" w:rsidRPr="00592A72">
        <w:rPr>
          <w:rFonts w:ascii="Times New Roman" w:hAnsi="Times New Roman" w:cs="Times New Roman"/>
          <w:sz w:val="24"/>
          <w:szCs w:val="24"/>
        </w:rPr>
        <w:t xml:space="preserve">ом областном Собрании депутатов в муниципальных образованиях: </w:t>
      </w:r>
      <w:r w:rsidRPr="00592A7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589A" w:rsidRPr="00592A72">
        <w:rPr>
          <w:rFonts w:ascii="Times New Roman" w:hAnsi="Times New Roman" w:cs="Times New Roman"/>
          <w:sz w:val="24"/>
          <w:szCs w:val="24"/>
        </w:rPr>
        <w:t>Няндомский</w:t>
      </w:r>
      <w:proofErr w:type="spellEnd"/>
      <w:r w:rsidR="0036589A" w:rsidRPr="00592A72">
        <w:rPr>
          <w:rFonts w:ascii="Times New Roman" w:hAnsi="Times New Roman" w:cs="Times New Roman"/>
          <w:sz w:val="24"/>
          <w:szCs w:val="24"/>
        </w:rPr>
        <w:t xml:space="preserve"> муниципальный район»,</w:t>
      </w:r>
      <w:r w:rsidRPr="00592A7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92A72">
        <w:rPr>
          <w:rFonts w:ascii="Times New Roman" w:hAnsi="Times New Roman" w:cs="Times New Roman"/>
          <w:sz w:val="24"/>
          <w:szCs w:val="24"/>
        </w:rPr>
        <w:t>В</w:t>
      </w:r>
      <w:r w:rsidR="0036589A" w:rsidRPr="00592A72">
        <w:rPr>
          <w:rFonts w:ascii="Times New Roman" w:hAnsi="Times New Roman" w:cs="Times New Roman"/>
          <w:sz w:val="24"/>
          <w:szCs w:val="24"/>
        </w:rPr>
        <w:t>илегодский</w:t>
      </w:r>
      <w:proofErr w:type="spellEnd"/>
      <w:r w:rsidR="0036589A" w:rsidRPr="00592A72">
        <w:rPr>
          <w:rFonts w:ascii="Times New Roman" w:hAnsi="Times New Roman" w:cs="Times New Roman"/>
          <w:sz w:val="24"/>
          <w:szCs w:val="24"/>
        </w:rPr>
        <w:t xml:space="preserve"> муниципальный район»,</w:t>
      </w:r>
      <w:r w:rsidRPr="00592A72">
        <w:rPr>
          <w:rFonts w:ascii="Times New Roman" w:hAnsi="Times New Roman" w:cs="Times New Roman"/>
          <w:sz w:val="24"/>
          <w:szCs w:val="24"/>
        </w:rPr>
        <w:t xml:space="preserve">   </w:t>
      </w:r>
      <w:r w:rsidR="0036589A" w:rsidRPr="00592A72">
        <w:rPr>
          <w:rFonts w:ascii="Times New Roman" w:hAnsi="Times New Roman" w:cs="Times New Roman"/>
          <w:sz w:val="24"/>
          <w:szCs w:val="24"/>
        </w:rPr>
        <w:t xml:space="preserve">«Приморский муниципальный район» и </w:t>
      </w:r>
      <w:r w:rsidR="00592A72">
        <w:rPr>
          <w:rFonts w:ascii="Times New Roman" w:hAnsi="Times New Roman" w:cs="Times New Roman"/>
          <w:sz w:val="24"/>
          <w:szCs w:val="24"/>
        </w:rPr>
        <w:t>«Мирный».</w:t>
      </w:r>
    </w:p>
    <w:p w:rsidR="00EB5C5A" w:rsidRPr="00592A72" w:rsidRDefault="0036589A" w:rsidP="002B733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С</w:t>
      </w:r>
      <w:r w:rsidR="00EB5C5A" w:rsidRPr="00592A72">
        <w:rPr>
          <w:rFonts w:ascii="Times New Roman" w:hAnsi="Times New Roman" w:cs="Times New Roman"/>
          <w:sz w:val="24"/>
          <w:szCs w:val="24"/>
        </w:rPr>
        <w:t>остоялось заседание палаты молодых депутатов при Архангельском областном Собрании депутатов.</w:t>
      </w:r>
    </w:p>
    <w:p w:rsidR="00B734A7" w:rsidRDefault="00EB5C5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ab/>
      </w:r>
    </w:p>
    <w:p w:rsidR="00B734A7" w:rsidRDefault="00DA190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В 2016 году в адрес областного Собрания поступило 566 письменных обращений граждан, из них 228 были адресованы председателю областного Собрания, 48 – заместителям председателя, 290 – структурным подразделениям и отдельным депутатам областного Собрания.</w:t>
      </w:r>
    </w:p>
    <w:p w:rsidR="00177FB7" w:rsidRDefault="00177FB7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A" w:rsidRDefault="00DA190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По территориальному признаку за отчетный период в областное Собрание поступило 257 обращений из г. Архангельска, 83 – из Вельского района, 17 – из </w:t>
      </w:r>
      <w:proofErr w:type="gramStart"/>
      <w:r w:rsidRPr="00592A72">
        <w:rPr>
          <w:rFonts w:ascii="Times New Roman" w:hAnsi="Times New Roman" w:cs="Times New Roman"/>
          <w:sz w:val="24"/>
          <w:szCs w:val="24"/>
        </w:rPr>
        <w:t>Приморс</w:t>
      </w:r>
      <w:r w:rsidR="00E7689C">
        <w:rPr>
          <w:rFonts w:ascii="Times New Roman" w:hAnsi="Times New Roman" w:cs="Times New Roman"/>
          <w:sz w:val="24"/>
          <w:szCs w:val="24"/>
        </w:rPr>
        <w:t>-</w:t>
      </w:r>
      <w:r w:rsidRPr="00592A72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592A72">
        <w:rPr>
          <w:rFonts w:ascii="Times New Roman" w:hAnsi="Times New Roman" w:cs="Times New Roman"/>
          <w:sz w:val="24"/>
          <w:szCs w:val="24"/>
        </w:rPr>
        <w:t xml:space="preserve"> района, 21 – из Мезенского района, 19 – из Котласского района, 26 – из г. Северод</w:t>
      </w:r>
      <w:r w:rsidR="00E7689C">
        <w:rPr>
          <w:rFonts w:ascii="Times New Roman" w:hAnsi="Times New Roman" w:cs="Times New Roman"/>
          <w:sz w:val="24"/>
          <w:szCs w:val="24"/>
        </w:rPr>
        <w:t>-</w:t>
      </w:r>
      <w:r w:rsidRPr="00592A72">
        <w:rPr>
          <w:rFonts w:ascii="Times New Roman" w:hAnsi="Times New Roman" w:cs="Times New Roman"/>
          <w:sz w:val="24"/>
          <w:szCs w:val="24"/>
        </w:rPr>
        <w:t xml:space="preserve">винска, 10 – из г. </w:t>
      </w:r>
      <w:proofErr w:type="spellStart"/>
      <w:r w:rsidRPr="00592A72">
        <w:rPr>
          <w:rFonts w:ascii="Times New Roman" w:hAnsi="Times New Roman" w:cs="Times New Roman"/>
          <w:sz w:val="24"/>
          <w:szCs w:val="24"/>
        </w:rPr>
        <w:t>Новодвинска</w:t>
      </w:r>
      <w:proofErr w:type="spellEnd"/>
      <w:r w:rsidRPr="00592A7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F5460" w:rsidRP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BF5460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>
            <wp:extent cx="5940425" cy="3319924"/>
            <wp:effectExtent l="19050" t="0" r="222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4A001C" w:rsidRDefault="004A001C" w:rsidP="002B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A" w:rsidRPr="00592A72" w:rsidRDefault="00DA190A" w:rsidP="002B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По тематическим разделам за отчётный период обращения распределились следующим образом: 66 – жилищно-коммунальное хозяйство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56 – законность и правопорядок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54 – транспортное обслуживание, дорожное хозяйство и связь</w:t>
      </w:r>
      <w:r w:rsidR="00784FAA">
        <w:rPr>
          <w:rFonts w:ascii="Times New Roman" w:hAnsi="Times New Roman" w:cs="Times New Roman"/>
          <w:sz w:val="24"/>
          <w:szCs w:val="24"/>
        </w:rPr>
        <w:t xml:space="preserve"> (телефон, интернет);</w:t>
      </w:r>
      <w:r w:rsidRPr="00592A72">
        <w:rPr>
          <w:rFonts w:ascii="Times New Roman" w:hAnsi="Times New Roman" w:cs="Times New Roman"/>
          <w:sz w:val="24"/>
          <w:szCs w:val="24"/>
        </w:rPr>
        <w:t xml:space="preserve"> 50 – строительство, капитальный </w:t>
      </w:r>
      <w:r w:rsidR="00784FAA">
        <w:rPr>
          <w:rFonts w:ascii="Times New Roman" w:hAnsi="Times New Roman" w:cs="Times New Roman"/>
          <w:sz w:val="24"/>
          <w:szCs w:val="24"/>
        </w:rPr>
        <w:t>ремонт, развитие инфраструктуры;</w:t>
      </w:r>
      <w:r w:rsidRPr="00592A72">
        <w:rPr>
          <w:rFonts w:ascii="Times New Roman" w:hAnsi="Times New Roman" w:cs="Times New Roman"/>
          <w:sz w:val="24"/>
          <w:szCs w:val="24"/>
        </w:rPr>
        <w:t xml:space="preserve">  34 – здравоохранение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30 – с просьбо</w:t>
      </w:r>
      <w:r w:rsidR="00784FAA">
        <w:rPr>
          <w:rFonts w:ascii="Times New Roman" w:hAnsi="Times New Roman" w:cs="Times New Roman"/>
          <w:sz w:val="24"/>
          <w:szCs w:val="24"/>
        </w:rPr>
        <w:t>й об оказании финансовой помощи;</w:t>
      </w:r>
      <w:r w:rsidRPr="00592A72">
        <w:rPr>
          <w:rFonts w:ascii="Times New Roman" w:hAnsi="Times New Roman" w:cs="Times New Roman"/>
          <w:sz w:val="24"/>
          <w:szCs w:val="24"/>
        </w:rPr>
        <w:t xml:space="preserve"> 14 – сфера образования и др.</w:t>
      </w:r>
    </w:p>
    <w:p w:rsidR="00DA190A" w:rsidRPr="00592A72" w:rsidRDefault="00DA190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Большинство обращений в 2016 году было направлено индивидуально – 462, количество коллективных обращений – 104.</w:t>
      </w:r>
    </w:p>
    <w:p w:rsidR="00DA190A" w:rsidRPr="00592A72" w:rsidRDefault="00DA190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Преимущественный вид доставки обращений – нарочным способом, в том числе в ходе осуществления личного приёма г</w:t>
      </w:r>
      <w:r w:rsidR="0018607B">
        <w:rPr>
          <w:rFonts w:ascii="Times New Roman" w:hAnsi="Times New Roman" w:cs="Times New Roman"/>
          <w:sz w:val="24"/>
          <w:szCs w:val="24"/>
        </w:rPr>
        <w:t>раждан – 202, далее по убыванию:</w:t>
      </w:r>
      <w:r w:rsidRPr="00592A72">
        <w:rPr>
          <w:rFonts w:ascii="Times New Roman" w:hAnsi="Times New Roman" w:cs="Times New Roman"/>
          <w:sz w:val="24"/>
          <w:szCs w:val="24"/>
        </w:rPr>
        <w:t xml:space="preserve"> почтовый вид доставки – 166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через интернет-приёмную, </w:t>
      </w:r>
      <w:proofErr w:type="gramStart"/>
      <w:r w:rsidRPr="00592A72">
        <w:rPr>
          <w:rFonts w:ascii="Times New Roman" w:hAnsi="Times New Roman" w:cs="Times New Roman"/>
          <w:sz w:val="24"/>
          <w:szCs w:val="24"/>
        </w:rPr>
        <w:t>размещенную</w:t>
      </w:r>
      <w:proofErr w:type="gramEnd"/>
      <w:r w:rsidRPr="00592A72">
        <w:rPr>
          <w:rFonts w:ascii="Times New Roman" w:hAnsi="Times New Roman" w:cs="Times New Roman"/>
          <w:sz w:val="24"/>
          <w:szCs w:val="24"/>
        </w:rPr>
        <w:t xml:space="preserve"> на сайте Архангельского областного Собрания депутатов </w:t>
      </w:r>
      <w:hyperlink r:id="rId11" w:history="1"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http://www.aosd.ru/</w:t>
        </w:r>
      </w:hyperlink>
      <w:r w:rsidR="0018607B" w:rsidRPr="00592A72">
        <w:rPr>
          <w:rFonts w:ascii="Times New Roman" w:hAnsi="Times New Roman" w:cs="Times New Roman"/>
          <w:sz w:val="24"/>
          <w:szCs w:val="24"/>
        </w:rPr>
        <w:t>,</w:t>
      </w:r>
      <w:r w:rsidRPr="00592A72">
        <w:rPr>
          <w:rFonts w:ascii="Times New Roman" w:hAnsi="Times New Roman" w:cs="Times New Roman"/>
          <w:sz w:val="24"/>
          <w:szCs w:val="24"/>
        </w:rPr>
        <w:t xml:space="preserve"> – 128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r w:rsidRPr="00592A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2A72">
        <w:rPr>
          <w:rFonts w:ascii="Times New Roman" w:hAnsi="Times New Roman" w:cs="Times New Roman"/>
          <w:sz w:val="24"/>
          <w:szCs w:val="24"/>
        </w:rPr>
        <w:t>-</w:t>
      </w:r>
      <w:r w:rsidRPr="00592A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2A72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duma</w:t>
        </w:r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@</w:t>
        </w:r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aosd</w:t>
        </w:r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.</w:t>
        </w:r>
        <w:r w:rsidRPr="00592A7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ru</w:t>
        </w:r>
      </w:hyperlink>
      <w:r w:rsidRPr="00592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A72">
        <w:rPr>
          <w:rFonts w:ascii="Times New Roman" w:hAnsi="Times New Roman" w:cs="Times New Roman"/>
          <w:sz w:val="24"/>
          <w:szCs w:val="24"/>
        </w:rPr>
        <w:t>– 51</w:t>
      </w:r>
      <w:r w:rsidR="00784FAA">
        <w:rPr>
          <w:rFonts w:ascii="Times New Roman" w:hAnsi="Times New Roman" w:cs="Times New Roman"/>
          <w:sz w:val="24"/>
          <w:szCs w:val="24"/>
        </w:rPr>
        <w:t>;</w:t>
      </w:r>
      <w:r w:rsidRPr="00592A72">
        <w:rPr>
          <w:rFonts w:ascii="Times New Roman" w:hAnsi="Times New Roman" w:cs="Times New Roman"/>
          <w:sz w:val="24"/>
          <w:szCs w:val="24"/>
        </w:rPr>
        <w:t xml:space="preserve"> с помощью факсимильной связи – 19.</w:t>
      </w:r>
    </w:p>
    <w:p w:rsidR="00DA190A" w:rsidRPr="00592A72" w:rsidRDefault="00DA190A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bCs/>
          <w:sz w:val="24"/>
          <w:szCs w:val="24"/>
        </w:rPr>
        <w:t xml:space="preserve">Анализ </w:t>
      </w:r>
      <w:r w:rsidRPr="00592A72">
        <w:rPr>
          <w:rFonts w:ascii="Times New Roman" w:hAnsi="Times New Roman" w:cs="Times New Roman"/>
          <w:sz w:val="24"/>
          <w:szCs w:val="24"/>
        </w:rPr>
        <w:t xml:space="preserve">работы с обращениями граждан за 2016 год показал, что обращения, поступившие в Архангельское областное Собрание депутатов, рассмотрены по существу, даны все необходимые разъяснения, приняты меры по решению обозначенных гражданами проблем и вопросов. </w:t>
      </w:r>
    </w:p>
    <w:p w:rsidR="00B734A7" w:rsidRDefault="00B734A7" w:rsidP="002B73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46" w:rsidRPr="00592A72" w:rsidRDefault="003D5346" w:rsidP="002B73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В 2016 году издано 516 распоряжени</w:t>
      </w:r>
      <w:r w:rsidR="00126EE7">
        <w:rPr>
          <w:rFonts w:ascii="Times New Roman" w:hAnsi="Times New Roman" w:cs="Times New Roman"/>
          <w:sz w:val="24"/>
          <w:szCs w:val="24"/>
        </w:rPr>
        <w:t>й</w:t>
      </w:r>
      <w:r w:rsidRPr="00592A72">
        <w:rPr>
          <w:rFonts w:ascii="Times New Roman" w:hAnsi="Times New Roman" w:cs="Times New Roman"/>
          <w:sz w:val="24"/>
          <w:szCs w:val="24"/>
        </w:rPr>
        <w:t xml:space="preserve"> Архангельского областного Собрания депутатов о награждении Почетной грамотой АОСД и объявлении благодарности (587 в 2015 г.). 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 xml:space="preserve">Почетной грамотой Архангельского областного Собрания депутатов награждено 581 чел. и 14 коллективов. 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Благодарность Архангельского областного Собрания депутатов объявлена 342 чел. и 9 коллективам.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Инициаторами награждений стали: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депутаты Архангельского областного Собрания депутатов – 148 Поче</w:t>
      </w:r>
      <w:r w:rsidR="00ED02B1">
        <w:rPr>
          <w:rFonts w:ascii="Times New Roman" w:hAnsi="Times New Roman" w:cs="Times New Roman"/>
          <w:sz w:val="24"/>
          <w:szCs w:val="24"/>
        </w:rPr>
        <w:t>тных грамот и 65 благодарностей;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органы местного самоуправления – 94 Поче</w:t>
      </w:r>
      <w:r w:rsidR="00ED02B1">
        <w:rPr>
          <w:rFonts w:ascii="Times New Roman" w:hAnsi="Times New Roman" w:cs="Times New Roman"/>
          <w:sz w:val="24"/>
          <w:szCs w:val="24"/>
        </w:rPr>
        <w:t>тные грамоты и 61 благодарность;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предприятия, организации и учреждения –  230 Почет</w:t>
      </w:r>
      <w:r w:rsidR="00ED02B1">
        <w:rPr>
          <w:rFonts w:ascii="Times New Roman" w:hAnsi="Times New Roman" w:cs="Times New Roman"/>
          <w:sz w:val="24"/>
          <w:szCs w:val="24"/>
        </w:rPr>
        <w:t>ных грамот и 147 благодарностей;</w:t>
      </w:r>
    </w:p>
    <w:p w:rsidR="003D5346" w:rsidRPr="00592A72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72">
        <w:rPr>
          <w:rFonts w:ascii="Times New Roman" w:hAnsi="Times New Roman" w:cs="Times New Roman"/>
          <w:sz w:val="24"/>
          <w:szCs w:val="24"/>
        </w:rPr>
        <w:t>учреждения образования – 55 Поче</w:t>
      </w:r>
      <w:r w:rsidR="00ED02B1">
        <w:rPr>
          <w:rFonts w:ascii="Times New Roman" w:hAnsi="Times New Roman" w:cs="Times New Roman"/>
          <w:sz w:val="24"/>
          <w:szCs w:val="24"/>
        </w:rPr>
        <w:t>тных грамот и 30 благодарностей;</w:t>
      </w:r>
    </w:p>
    <w:p w:rsidR="003D5346" w:rsidRDefault="003D5346" w:rsidP="002B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2A72">
        <w:rPr>
          <w:rFonts w:ascii="Times New Roman" w:hAnsi="Times New Roman" w:cs="Times New Roman"/>
          <w:sz w:val="24"/>
          <w:szCs w:val="24"/>
        </w:rPr>
        <w:lastRenderedPageBreak/>
        <w:t>учреждения здравоохранения – 68 Почетных грамот и  48 благодарностей.</w:t>
      </w:r>
    </w:p>
    <w:p w:rsidR="00BF5460" w:rsidRP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60" w:rsidRPr="00BF5460" w:rsidRDefault="00BF546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46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476875" cy="37433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BF5460" w:rsidRPr="00BF5460" w:rsidSect="002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EA" w:rsidRDefault="009E01EA" w:rsidP="00592A72">
      <w:pPr>
        <w:spacing w:after="0" w:line="240" w:lineRule="auto"/>
      </w:pPr>
      <w:r>
        <w:separator/>
      </w:r>
    </w:p>
  </w:endnote>
  <w:endnote w:type="continuationSeparator" w:id="0">
    <w:p w:rsidR="009E01EA" w:rsidRDefault="009E01EA" w:rsidP="005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EA" w:rsidRDefault="009E01EA" w:rsidP="00592A72">
      <w:pPr>
        <w:spacing w:after="0" w:line="240" w:lineRule="auto"/>
      </w:pPr>
      <w:r>
        <w:separator/>
      </w:r>
    </w:p>
  </w:footnote>
  <w:footnote w:type="continuationSeparator" w:id="0">
    <w:p w:rsidR="009E01EA" w:rsidRDefault="009E01EA" w:rsidP="00592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682"/>
    <w:multiLevelType w:val="hybridMultilevel"/>
    <w:tmpl w:val="07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53"/>
    <w:rsid w:val="0003402B"/>
    <w:rsid w:val="0006090B"/>
    <w:rsid w:val="00087474"/>
    <w:rsid w:val="000E2E47"/>
    <w:rsid w:val="0010567F"/>
    <w:rsid w:val="00110206"/>
    <w:rsid w:val="00116DFB"/>
    <w:rsid w:val="00126EE7"/>
    <w:rsid w:val="00177FB7"/>
    <w:rsid w:val="0018607B"/>
    <w:rsid w:val="001D447F"/>
    <w:rsid w:val="001D6182"/>
    <w:rsid w:val="0023475F"/>
    <w:rsid w:val="002347D7"/>
    <w:rsid w:val="00256EA5"/>
    <w:rsid w:val="0028380A"/>
    <w:rsid w:val="002A10B2"/>
    <w:rsid w:val="002B733F"/>
    <w:rsid w:val="002C51EE"/>
    <w:rsid w:val="002C7CDF"/>
    <w:rsid w:val="003277B1"/>
    <w:rsid w:val="00353FBE"/>
    <w:rsid w:val="0035785A"/>
    <w:rsid w:val="003612CE"/>
    <w:rsid w:val="0036589A"/>
    <w:rsid w:val="00365FF9"/>
    <w:rsid w:val="00386E22"/>
    <w:rsid w:val="003D5346"/>
    <w:rsid w:val="003D69A4"/>
    <w:rsid w:val="00445A90"/>
    <w:rsid w:val="004A001C"/>
    <w:rsid w:val="004A1AD5"/>
    <w:rsid w:val="004B509A"/>
    <w:rsid w:val="004B718F"/>
    <w:rsid w:val="004C46BD"/>
    <w:rsid w:val="0056060B"/>
    <w:rsid w:val="005657F8"/>
    <w:rsid w:val="00592A72"/>
    <w:rsid w:val="005A65E4"/>
    <w:rsid w:val="00610212"/>
    <w:rsid w:val="006146B1"/>
    <w:rsid w:val="0061619B"/>
    <w:rsid w:val="006B4A60"/>
    <w:rsid w:val="006B4CCA"/>
    <w:rsid w:val="006D3804"/>
    <w:rsid w:val="006E3D6B"/>
    <w:rsid w:val="00716B03"/>
    <w:rsid w:val="00731C02"/>
    <w:rsid w:val="00754784"/>
    <w:rsid w:val="00784FAA"/>
    <w:rsid w:val="007B391A"/>
    <w:rsid w:val="007E406E"/>
    <w:rsid w:val="007F4F32"/>
    <w:rsid w:val="00843CE0"/>
    <w:rsid w:val="00885948"/>
    <w:rsid w:val="008B60E3"/>
    <w:rsid w:val="00937262"/>
    <w:rsid w:val="009A2C6D"/>
    <w:rsid w:val="009A4C67"/>
    <w:rsid w:val="009C0245"/>
    <w:rsid w:val="009E01EA"/>
    <w:rsid w:val="009E680A"/>
    <w:rsid w:val="00A05198"/>
    <w:rsid w:val="00A157D2"/>
    <w:rsid w:val="00A56200"/>
    <w:rsid w:val="00A872CF"/>
    <w:rsid w:val="00AB0E8A"/>
    <w:rsid w:val="00AC1B3C"/>
    <w:rsid w:val="00AD79BB"/>
    <w:rsid w:val="00AE24BF"/>
    <w:rsid w:val="00B069F2"/>
    <w:rsid w:val="00B3298A"/>
    <w:rsid w:val="00B3431B"/>
    <w:rsid w:val="00B55D73"/>
    <w:rsid w:val="00B734A7"/>
    <w:rsid w:val="00B869B2"/>
    <w:rsid w:val="00BD3378"/>
    <w:rsid w:val="00BD7947"/>
    <w:rsid w:val="00BF5460"/>
    <w:rsid w:val="00C323DA"/>
    <w:rsid w:val="00C45FEB"/>
    <w:rsid w:val="00D04A20"/>
    <w:rsid w:val="00D14A02"/>
    <w:rsid w:val="00D21079"/>
    <w:rsid w:val="00D43A19"/>
    <w:rsid w:val="00DA190A"/>
    <w:rsid w:val="00DC713E"/>
    <w:rsid w:val="00DE197C"/>
    <w:rsid w:val="00E601B8"/>
    <w:rsid w:val="00E7689C"/>
    <w:rsid w:val="00E912E5"/>
    <w:rsid w:val="00E9515F"/>
    <w:rsid w:val="00E97AA9"/>
    <w:rsid w:val="00EB5C5A"/>
    <w:rsid w:val="00ED02B1"/>
    <w:rsid w:val="00ED0C2E"/>
    <w:rsid w:val="00EF2B53"/>
    <w:rsid w:val="00F66EA7"/>
    <w:rsid w:val="00F844A6"/>
    <w:rsid w:val="00FC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53"/>
    <w:rPr>
      <w:rFonts w:ascii="Arial" w:hAnsi="Arial" w:cs="Arial" w:hint="default"/>
      <w:b/>
      <w:bCs/>
      <w:strike w:val="0"/>
      <w:dstrike w:val="0"/>
      <w:color w:val="346162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EF2B53"/>
    <w:rPr>
      <w:b/>
      <w:bCs/>
    </w:rPr>
  </w:style>
  <w:style w:type="paragraph" w:styleId="a5">
    <w:name w:val="Normal (Web)"/>
    <w:basedOn w:val="a"/>
    <w:uiPriority w:val="99"/>
    <w:unhideWhenUsed/>
    <w:rsid w:val="00EF2B5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updateright">
    <w:name w:val="lastupdateright"/>
    <w:basedOn w:val="a"/>
    <w:rsid w:val="00EF2B53"/>
    <w:pPr>
      <w:spacing w:after="45" w:line="240" w:lineRule="auto"/>
      <w:jc w:val="right"/>
    </w:pPr>
    <w:rPr>
      <w:rFonts w:ascii="Arial" w:eastAsia="Times New Roman" w:hAnsi="Arial" w:cs="Arial"/>
      <w:color w:val="34616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B5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D0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E601B8"/>
  </w:style>
  <w:style w:type="paragraph" w:customStyle="1" w:styleId="p4">
    <w:name w:val="p4"/>
    <w:basedOn w:val="a"/>
    <w:uiPriority w:val="99"/>
    <w:rsid w:val="00E6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601B8"/>
    <w:rPr>
      <w:i/>
      <w:iCs/>
    </w:rPr>
  </w:style>
  <w:style w:type="paragraph" w:customStyle="1" w:styleId="ConsPlusNormal">
    <w:name w:val="ConsPlusNormal"/>
    <w:rsid w:val="00E60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9">
    <w:name w:val="СтильМой"/>
    <w:basedOn w:val="a"/>
    <w:uiPriority w:val="99"/>
    <w:rsid w:val="00353FB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rsid w:val="004A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Стиль Основной текст + Arial"/>
    <w:basedOn w:val="a"/>
    <w:link w:val="Arial0"/>
    <w:rsid w:val="004A1AD5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rial0">
    <w:name w:val="Стиль Основной текст + Arial Знак"/>
    <w:basedOn w:val="a0"/>
    <w:link w:val="Arial"/>
    <w:rsid w:val="004A1AD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4A1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9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2A72"/>
  </w:style>
  <w:style w:type="paragraph" w:styleId="ad">
    <w:name w:val="footer"/>
    <w:basedOn w:val="a"/>
    <w:link w:val="ae"/>
    <w:uiPriority w:val="99"/>
    <w:semiHidden/>
    <w:unhideWhenUsed/>
    <w:rsid w:val="0059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2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88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42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mailto:duma@ao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osd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il\Desktop\&#1044;&#1080;&#1072;&#1075;&#1088;&#1072;&#1084;&#1084;&#1099;%20&#1082;%20&#1086;&#1090;&#1095;&#1105;&#1090;&#10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il\Desktop\&#1044;&#1080;&#1072;&#1075;&#1088;&#1072;&#1084;&#1084;&#1099;%20&#1082;%20&#1086;&#1090;&#1095;&#1105;&#1090;&#109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il\Desktop\&#1044;&#1080;&#1072;&#1075;&#1088;&#1072;&#1084;&#1084;&#1099;%20&#1082;%20&#1086;&#1090;&#1095;&#1105;&#1090;&#109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il\Desktop\&#1044;&#1080;&#1072;&#1075;&#1088;&#1072;&#1084;&#1084;&#1099;%20&#1082;%20&#1086;&#1090;&#1095;&#1105;&#1090;&#109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il\Desktop\&#1044;&#1080;&#1072;&#1075;&#1088;&#1072;&#1084;&#1084;&#1099;%20&#1082;%20&#1086;&#1090;&#1095;&#1105;&#1090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Лист1!$I$19</c:f>
              <c:strCache>
                <c:ptCount val="1"/>
                <c:pt idx="0">
                  <c:v>- Губернатором Архангельской области и правительством Архангельской области</c:v>
                </c:pt>
              </c:strCache>
            </c:strRef>
          </c:tx>
          <c:cat>
            <c:strRef>
              <c:f>Лист1!$J$16:$K$16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Лист1!$J$19:$K$19</c:f>
              <c:numCache>
                <c:formatCode>General</c:formatCode>
                <c:ptCount val="2"/>
                <c:pt idx="0">
                  <c:v>108</c:v>
                </c:pt>
                <c:pt idx="1">
                  <c:v>94</c:v>
                </c:pt>
              </c:numCache>
            </c:numRef>
          </c:val>
        </c:ser>
        <c:ser>
          <c:idx val="1"/>
          <c:order val="1"/>
          <c:tx>
            <c:strRef>
              <c:f>Лист1!$I$20</c:f>
              <c:strCache>
                <c:ptCount val="1"/>
                <c:pt idx="0">
                  <c:v>- депутатами областного собрания</c:v>
                </c:pt>
              </c:strCache>
            </c:strRef>
          </c:tx>
          <c:val>
            <c:numRef>
              <c:f>Лист1!$J$20:$K$20</c:f>
              <c:numCache>
                <c:formatCode>General</c:formatCode>
                <c:ptCount val="2"/>
                <c:pt idx="0">
                  <c:v>24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Лист1!$I$21</c:f>
              <c:strCache>
                <c:ptCount val="1"/>
                <c:pt idx="0">
                  <c:v>- органами местного самоуправления муниципальных образований Архангельской области</c:v>
                </c:pt>
              </c:strCache>
            </c:strRef>
          </c:tx>
          <c:val>
            <c:numRef>
              <c:f>Лист1!$J$21:$K$21</c:f>
              <c:numCache>
                <c:formatCode>General</c:formatCode>
                <c:ptCount val="2"/>
                <c:pt idx="0">
                  <c:v>15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Лист1!$I$22</c:f>
              <c:strCache>
                <c:ptCount val="1"/>
                <c:pt idx="0">
                  <c:v>- избирательной комиссией Архангельской области</c:v>
                </c:pt>
              </c:strCache>
            </c:strRef>
          </c:tx>
          <c:val>
            <c:numRef>
              <c:f>Лист1!$J$22:$K$22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Лист1!$I$23</c:f>
              <c:strCache>
                <c:ptCount val="1"/>
                <c:pt idx="0">
                  <c:v>- прокуратурой Архангельской области</c:v>
                </c:pt>
              </c:strCache>
            </c:strRef>
          </c:tx>
          <c:val>
            <c:numRef>
              <c:f>Лист1!$J$23:$K$23</c:f>
              <c:numCache>
                <c:formatCode>General</c:formatCode>
                <c:ptCount val="2"/>
                <c:pt idx="0" formatCode="@">
                  <c:v>0</c:v>
                </c:pt>
                <c:pt idx="1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Лист1!$I$26</c:f>
              <c:strCache>
                <c:ptCount val="1"/>
                <c:pt idx="0">
                  <c:v>- уполномоченным по правам человека</c:v>
                </c:pt>
              </c:strCache>
            </c:strRef>
          </c:tx>
          <c:val>
            <c:numRef>
              <c:f>Лист1!$J$26:$K$26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Лист1!$I$27</c:f>
              <c:strCache>
                <c:ptCount val="1"/>
                <c:pt idx="0">
                  <c:v>- контрольно-счетной палатой Архангельской области</c:v>
                </c:pt>
              </c:strCache>
            </c:strRef>
          </c:tx>
          <c:val>
            <c:numRef>
              <c:f>Лист1!$J$27:$K$27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hape val="cylinder"/>
        <c:axId val="101405440"/>
        <c:axId val="101430784"/>
        <c:axId val="0"/>
      </c:bar3DChart>
      <c:catAx>
        <c:axId val="1014054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600" b="0"/>
            </a:pPr>
            <a:endParaRPr lang="ru-RU"/>
          </a:p>
        </c:txPr>
        <c:crossAx val="101430784"/>
        <c:crosses val="autoZero"/>
        <c:auto val="1"/>
        <c:lblAlgn val="ctr"/>
        <c:lblOffset val="100"/>
      </c:catAx>
      <c:valAx>
        <c:axId val="101430784"/>
        <c:scaling>
          <c:orientation val="minMax"/>
        </c:scaling>
        <c:axPos val="l"/>
        <c:majorGridlines/>
        <c:numFmt formatCode="General" sourceLinked="1"/>
        <c:tickLblPos val="nextTo"/>
        <c:crossAx val="101405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80956749727592"/>
          <c:y val="1.7169268235671439E-2"/>
          <c:w val="0.33736306745729538"/>
          <c:h val="0.98283073176432856"/>
        </c:manualLayout>
      </c:layout>
      <c:txPr>
        <a:bodyPr/>
        <a:lstStyle/>
        <a:p>
          <a:pPr>
            <a:defRPr sz="900" b="0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принятых в 2016 г. Законов по сферам законотворческой деятельности</a:t>
            </a:r>
          </a:p>
        </c:rich>
      </c:tx>
      <c:spPr>
        <a:noFill/>
        <a:ln>
          <a:noFill/>
        </a:ln>
        <a:effectLst/>
      </c:spPr>
    </c:title>
    <c:view3D>
      <c:rotX val="5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25393700787404"/>
          <c:y val="0.28926472732575154"/>
          <c:w val="0.34504768153980797"/>
          <c:h val="0.57507946923301323"/>
        </c:manualLayout>
      </c:layout>
      <c:pie3DChart>
        <c:varyColors val="1"/>
        <c:ser>
          <c:idx val="0"/>
          <c:order val="0"/>
          <c:explosion val="11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0153608923884519"/>
                  <c:y val="7.723789734616508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615048118985166E-2"/>
                  <c:y val="-0.1581977252843395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9022528433945753E-2"/>
                  <c:y val="-5.245589093030052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559208223972011E-2"/>
                  <c:y val="9.153907844852722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Лист1!$I$85:$I$88</c:f>
              <c:strCache>
                <c:ptCount val="4"/>
                <c:pt idx="0">
                  <c:v>государственного устройства и местного самоуправления </c:v>
                </c:pt>
                <c:pt idx="1">
                  <c:v>бюджета  и налогообложения </c:v>
                </c:pt>
                <c:pt idx="2">
                  <c:v>судебно-правовых вопросов</c:v>
                </c:pt>
                <c:pt idx="3">
                  <c:v>здравоохранения и социальной политике</c:v>
                </c:pt>
              </c:strCache>
            </c:strRef>
          </c:cat>
          <c:val>
            <c:numRef>
              <c:f>Лист1!$J$85:$J$88</c:f>
              <c:numCache>
                <c:formatCode>0.00%</c:formatCode>
                <c:ptCount val="4"/>
                <c:pt idx="0">
                  <c:v>0.17</c:v>
                </c:pt>
                <c:pt idx="1">
                  <c:v>0.14100000000000001</c:v>
                </c:pt>
                <c:pt idx="2">
                  <c:v>9.2100000000000001E-2</c:v>
                </c:pt>
                <c:pt idx="3">
                  <c:v>9.2100000000000001E-2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669925634295711"/>
          <c:y val="0.24999781277340363"/>
          <c:w val="0.50549037620297466"/>
          <c:h val="0.6851873724117818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Количество поддержанных проектов федеральных законов</a:t>
            </a:r>
            <a:endParaRPr lang="ru-RU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view3D>
      <c:rotX val="40"/>
      <c:rotY val="20"/>
      <c:perspective val="1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explosion val="14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2296312386894859"/>
                  <c:y val="-0.120742927967337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364844739038368"/>
                  <c:y val="4.40310586176727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Лист1!$I$63:$I$64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Лист1!$J$63:$J$64</c:f>
              <c:numCache>
                <c:formatCode>General</c:formatCode>
                <c:ptCount val="2"/>
                <c:pt idx="0">
                  <c:v>32</c:v>
                </c:pt>
                <c:pt idx="1">
                  <c:v>28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поступивших обращений по территориальному признаку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8.6143919510061229E-2"/>
                  <c:y val="-3.633092738407703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Лист1!$I$132:$I$138</c:f>
              <c:strCache>
                <c:ptCount val="7"/>
                <c:pt idx="0">
                  <c:v>Архангельск</c:v>
                </c:pt>
                <c:pt idx="1">
                  <c:v>Вельский район</c:v>
                </c:pt>
                <c:pt idx="2">
                  <c:v>Приморский район</c:v>
                </c:pt>
                <c:pt idx="3">
                  <c:v>Мезенский район</c:v>
                </c:pt>
                <c:pt idx="4">
                  <c:v>Котласский район</c:v>
                </c:pt>
                <c:pt idx="5">
                  <c:v>Северодвинск</c:v>
                </c:pt>
                <c:pt idx="6">
                  <c:v>Новодвинск</c:v>
                </c:pt>
              </c:strCache>
            </c:strRef>
          </c:cat>
          <c:val>
            <c:numRef>
              <c:f>Лист1!$J$132:$J$138</c:f>
              <c:numCache>
                <c:formatCode>General</c:formatCode>
                <c:ptCount val="7"/>
                <c:pt idx="0">
                  <c:v>257</c:v>
                </c:pt>
                <c:pt idx="1">
                  <c:v>83</c:v>
                </c:pt>
                <c:pt idx="2">
                  <c:v>17</c:v>
                </c:pt>
                <c:pt idx="3">
                  <c:v>21</c:v>
                </c:pt>
                <c:pt idx="4">
                  <c:v>19</c:v>
                </c:pt>
                <c:pt idx="5">
                  <c:v>26</c:v>
                </c:pt>
                <c:pt idx="6">
                  <c:v>10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Инициаторы награждений в 2016 году</a:t>
            </a:r>
            <a:endParaRPr lang="ru-RU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Лист1!$J$108</c:f>
              <c:strCache>
                <c:ptCount val="1"/>
                <c:pt idx="0">
                  <c:v>почётных грамот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5.5576098776669455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239683960168997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76098776669455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239683960169108E-2"/>
                  <c:y val="-4.210649509452845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903269143668588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Лист1!$I$109:$I$113</c:f>
              <c:strCache>
                <c:ptCount val="5"/>
                <c:pt idx="0">
                  <c:v>депутаты Архангельского областного Собрания депутатов</c:v>
                </c:pt>
                <c:pt idx="1">
                  <c:v>органы местного самоуправления</c:v>
                </c:pt>
                <c:pt idx="2">
                  <c:v>предприятия, организации и учреждения</c:v>
                </c:pt>
                <c:pt idx="3">
                  <c:v>учреждения образования</c:v>
                </c:pt>
                <c:pt idx="4">
                  <c:v>учреждения здравоохранения</c:v>
                </c:pt>
              </c:strCache>
            </c:strRef>
          </c:cat>
          <c:val>
            <c:numRef>
              <c:f>Лист1!$J$109:$J$113</c:f>
              <c:numCache>
                <c:formatCode>General</c:formatCode>
                <c:ptCount val="5"/>
                <c:pt idx="0">
                  <c:v>148</c:v>
                </c:pt>
                <c:pt idx="1">
                  <c:v>94</c:v>
                </c:pt>
                <c:pt idx="2">
                  <c:v>230</c:v>
                </c:pt>
                <c:pt idx="3">
                  <c:v>55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Лист1!$K$108</c:f>
              <c:strCache>
                <c:ptCount val="1"/>
                <c:pt idx="0">
                  <c:v>благодарностей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4.4460879021335588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60879021335734E-2"/>
                  <c:y val="-8.4212990189056909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109563683863906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460879021335734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682074082502164E-2"/>
                  <c:y val="2.105324754726425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Лист1!$I$109:$I$113</c:f>
              <c:strCache>
                <c:ptCount val="5"/>
                <c:pt idx="0">
                  <c:v>депутаты Архангельского областного Собрания депутатов</c:v>
                </c:pt>
                <c:pt idx="1">
                  <c:v>органы местного самоуправления</c:v>
                </c:pt>
                <c:pt idx="2">
                  <c:v>предприятия, организации и учреждения</c:v>
                </c:pt>
                <c:pt idx="3">
                  <c:v>учреждения образования</c:v>
                </c:pt>
                <c:pt idx="4">
                  <c:v>учреждения здравоохранения</c:v>
                </c:pt>
              </c:strCache>
            </c:strRef>
          </c:cat>
          <c:val>
            <c:numRef>
              <c:f>Лист1!$K$109:$K$113</c:f>
              <c:numCache>
                <c:formatCode>General</c:formatCode>
                <c:ptCount val="5"/>
                <c:pt idx="0">
                  <c:v>65</c:v>
                </c:pt>
                <c:pt idx="1">
                  <c:v>61</c:v>
                </c:pt>
                <c:pt idx="2">
                  <c:v>147</c:v>
                </c:pt>
                <c:pt idx="3">
                  <c:v>30</c:v>
                </c:pt>
                <c:pt idx="4">
                  <c:v>48</c:v>
                </c:pt>
              </c:numCache>
            </c:numRef>
          </c:val>
        </c:ser>
        <c:gapWidth val="182"/>
        <c:axId val="119809152"/>
        <c:axId val="119810688"/>
      </c:barChart>
      <c:catAx>
        <c:axId val="119809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10688"/>
        <c:crosses val="autoZero"/>
        <c:auto val="1"/>
        <c:lblAlgn val="ctr"/>
        <c:lblOffset val="100"/>
      </c:catAx>
      <c:valAx>
        <c:axId val="1198106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</dc:creator>
  <cp:lastModifiedBy>Беляев Александр Сергеевич</cp:lastModifiedBy>
  <cp:revision>33</cp:revision>
  <cp:lastPrinted>2015-12-30T13:12:00Z</cp:lastPrinted>
  <dcterms:created xsi:type="dcterms:W3CDTF">2016-12-28T07:14:00Z</dcterms:created>
  <dcterms:modified xsi:type="dcterms:W3CDTF">2017-01-10T07:08:00Z</dcterms:modified>
</cp:coreProperties>
</file>