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"/>
        <w:gridCol w:w="965"/>
        <w:gridCol w:w="7202"/>
        <w:gridCol w:w="811"/>
        <w:gridCol w:w="1455"/>
        <w:gridCol w:w="2187"/>
        <w:gridCol w:w="1893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Форма торгов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Предмет государственного контракта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Реестровый номер торгов (заказа)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Дата и время окончания срока приема заявок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Адрес официального сайта в сети «Интернет», на котором размещена информация о торгах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Дополнительная информация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информационно-аналитических программ, информационных сюжетов о деятельности Архангельского областного Собрания депутатов в течение 4 месяцев 2012 года (март, апрель, май, июнь).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 февраля 2012 года 12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информационных сюжетов о работе Архангельского областного Собрания депутатов в течение 8 месяцев 2012 года (март, апрель, май, июнь, сентябрь, октябрь, ноябрь, декабрь).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 февраля 2012 года 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информационно-аналитических программ, информационных сюжетов о работе Архангельского областного Собрания депутатов в течение 8 месяцев 2012 года (март, апрель, май, июнь, сентябрь, ок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тябрь, ноябрь, декабрь).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 февраля 2012 года в 10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радиоэфире информационно-аналитических программ о деятельности Архангельского областного Собрания депутатов в течение 8 месяцев 2012 года (март, апрель, май, июнь, сентябрь, октябрь, ноябрь, декабрь).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февраля 2012 года 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1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радиоэфире информационно-аналитических программ и информационных сообщений о деятельности Архангельского областного Собрания депутатов в течение 8 месяцев 2012 года (март, апрель, май, июнь, сентябрь, ок</w:t>
            </w:r>
            <w:r>
              <w:rPr>
                <w:rFonts w:ascii="Arial" w:hAnsi="Arial" w:eastAsia="Arial" w:cs="Arial"/>
                <w:color w:val="161616"/>
                <w:sz w:val="21"/>
              </w:rPr>
              <w:t xml:space="preserve">тябрь, ноябрь, декабрь).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февраля 2012 года 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2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материалов о деятельности Архангельского областного Собрания депутатов в печатном издании (газете) в течение 8 месяцев 2012 года (март, апрель, май, июнь, сентябрь, октябрь, ноябрь, декабрь).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февраля 2012 года в 10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3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Открытый конкурс                            не состоялся.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расходных материалов к копировальному аппарату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 марта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картриджей к принтеру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 марта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картриджей к принтеру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0124200001612000009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02 апреля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картриджей к принтеру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03 апреля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7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бумаги для офисной техники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04 апреля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официального сайта Архангельского областного Собрания депутатов в информационно-телекоммуникационной сети «Интернет»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 мая 2012 года</w:t>
              <w:br/>
              <w:t xml:space="preserve">в 10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1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Открытый конкурс                            не состоялся.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картриджей к принтеру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 мая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0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картриджей к принтеру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 мая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1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картриджей к принтеру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 мая 2012 года</w:t>
              <w:br/>
              <w:t xml:space="preserve">в 17 часов 30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2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материалов о деятельности Архангельского областного Собрания депутатов в периодическом печатном издании (журнале) в течение 4 месяцев 2012 года (июль, сентябрь,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июня 2012 года</w:t>
              <w:br/>
              <w:t xml:space="preserve">в 10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3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материалов о деятельности Архангельского областного Собрания депутатов в печатном издании (газете) в течение 5 месяцев 2012 года (август, сентябрь, октябрь, ноябрь, декабрь)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июля 2012 года</w:t>
              <w:br/>
              <w:t xml:space="preserve">в 10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4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и распространению в телевизионном эфире информационно-аналитических программ, информационных сюжетов о деятельности Архангельского областного Собрания депутатов в течение 3 месяцев 2012 года (август, сентябрь, октябрь)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5 июля 2012 года</w:t>
              <w:br/>
              <w:t xml:space="preserve">в 11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5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распространению в локальной радиотрансляционной сети информационных материалов о деятельности Архангельского областного Собрания депутатов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0124200001612000019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9 июля 2012 года</w:t>
              <w:br/>
              <w:t xml:space="preserve">в 10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6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планшетных компьютеров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0124200000612000713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18 июня 2012 года  </w:t>
              <w:br/>
              <w:t xml:space="preserve">в 9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7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 ://www.roseltorg.ru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Завершен.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Запрос котировок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Закупка комплекта офисной мебели «ДИН-Р»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0124200001612000020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19 июля 2012 года  </w:t>
              <w:br/>
              <w:t xml:space="preserve">в 16 часов 00 мин. 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8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заказом на поставку товара, проектом государственного контракта.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конкурс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Предоставление услуг по созданию официального сайта Архангельского областного Собрания депутатов в информационно-телекоммуникационной сети «Интернет»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0124200001612000021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13 августа 2012 года    в 10 часов 00 мин. (время московское)</w:t>
              <w:br/>
              <w:t xml:space="preserve"> 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29" w:tooltip="http://zakupki.gov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http://zakupki.gov.ru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конкурсной документацией.</w:t>
              <w:br/>
              <w:t xml:space="preserve"> 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23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многофункциональных устройств (принтер, сканер, копировальный аппарат в одном устройстве)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0124200000612001048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июля 2012 года   </w:t>
              <w:br/>
              <w:t xml:space="preserve">в 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0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ноутбуков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0124200000612001049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июля 2012 года   </w:t>
              <w:br/>
              <w:t xml:space="preserve">в 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1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25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компьютерной техники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0124200000612001050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июля 2012 года  </w:t>
              <w:br/>
              <w:t xml:space="preserve">в 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2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26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мониторов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0124200000612001051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июля 2012 года   </w:t>
              <w:br/>
              <w:t xml:space="preserve">в 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3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 </w:t>
              <w:br/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27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Открытый аукцион в электронной форме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На право заключения государственного контракта на поставку лазерных принтеров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№ 0124200000612001052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24 июля 2012 года  </w:t>
              <w:br/>
              <w:t xml:space="preserve">в 9 часов 00 мин.</w:t>
              <w:br/>
              <w:t xml:space="preserve">(время московское)</w:t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8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hyperlink r:id="rId34" w:tooltip="http://www.roseltorg.ru/" w:history="1">
              <w:r>
                <w:rPr>
                  <w:rStyle w:val="174"/>
                  <w:rFonts w:ascii="Arial" w:hAnsi="Arial" w:eastAsia="Arial" w:cs="Arial"/>
                  <w:color w:val="0000ee"/>
                  <w:sz w:val="21"/>
                  <w:u w:val="single"/>
                </w:rPr>
                <w:t xml:space="preserve">http://www.roseltorg.ru</w:t>
              </w:r>
            </w:hyperlink>
            <w:r>
              <w:br/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9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w:rPr>
                <w:rFonts w:ascii="Arial" w:hAnsi="Arial" w:eastAsia="Arial" w:cs="Arial"/>
                <w:color w:val="161616"/>
                <w:sz w:val="21"/>
              </w:rPr>
              <w:t xml:space="preserve">Определена аукционной документацией.</w:t>
              <w:br/>
              <w:t xml:space="preserve"> </w:t>
              <w:br/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1906" w:orient="landscape" w:w="16838"/>
      <w:pgMar w:top="1701" w:right="1134" w:bottom="850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zakupki.gov.ru/" TargetMode="External"/><Relationship Id="rId9" Type="http://schemas.openxmlformats.org/officeDocument/2006/relationships/hyperlink" Target="http://zakupki.gov.ru/" TargetMode="External"/><Relationship Id="rId10" Type="http://schemas.openxmlformats.org/officeDocument/2006/relationships/hyperlink" Target="http://zakupki.gov.ru/" TargetMode="External"/><Relationship Id="rId11" Type="http://schemas.openxmlformats.org/officeDocument/2006/relationships/hyperlink" Target="http://zakupki.gov.ru/" TargetMode="External"/><Relationship Id="rId12" Type="http://schemas.openxmlformats.org/officeDocument/2006/relationships/hyperlink" Target="http://zakupki.gov.ru/" TargetMode="External"/><Relationship Id="rId13" Type="http://schemas.openxmlformats.org/officeDocument/2006/relationships/hyperlink" Target="http://zakupki.gov.ru/" TargetMode="External"/><Relationship Id="rId14" Type="http://schemas.openxmlformats.org/officeDocument/2006/relationships/hyperlink" Target="http://zakupki.gov.ru/" TargetMode="External"/><Relationship Id="rId15" Type="http://schemas.openxmlformats.org/officeDocument/2006/relationships/hyperlink" Target="http://zakupki.gov.ru/" TargetMode="External"/><Relationship Id="rId16" Type="http://schemas.openxmlformats.org/officeDocument/2006/relationships/hyperlink" Target="http://zakupki.gov.ru/" TargetMode="External"/><Relationship Id="rId17" Type="http://schemas.openxmlformats.org/officeDocument/2006/relationships/hyperlink" Target="http://zakupki.gov.ru/" TargetMode="External"/><Relationship Id="rId18" Type="http://schemas.openxmlformats.org/officeDocument/2006/relationships/hyperlink" Target="http://zakupki.gov.ru/" TargetMode="External"/><Relationship Id="rId19" Type="http://schemas.openxmlformats.org/officeDocument/2006/relationships/hyperlink" Target="http://zakupki.gov.ru/" TargetMode="External"/><Relationship Id="rId20" Type="http://schemas.openxmlformats.org/officeDocument/2006/relationships/hyperlink" Target="http://zakupki.gov.ru/" TargetMode="External"/><Relationship Id="rId21" Type="http://schemas.openxmlformats.org/officeDocument/2006/relationships/hyperlink" Target="http://zakupki.gov.ru/" TargetMode="External"/><Relationship Id="rId22" Type="http://schemas.openxmlformats.org/officeDocument/2006/relationships/hyperlink" Target="http://zakupki.gov.ru/" TargetMode="External"/><Relationship Id="rId23" Type="http://schemas.openxmlformats.org/officeDocument/2006/relationships/hyperlink" Target="http://zakupki.gov.ru/" TargetMode="External"/><Relationship Id="rId24" Type="http://schemas.openxmlformats.org/officeDocument/2006/relationships/hyperlink" Target="http://zakupki.gov.ru/" TargetMode="External"/><Relationship Id="rId25" Type="http://schemas.openxmlformats.org/officeDocument/2006/relationships/hyperlink" Target="http://zakupki.gov.ru/" TargetMode="External"/><Relationship Id="rId26" Type="http://schemas.openxmlformats.org/officeDocument/2006/relationships/hyperlink" Target="http://zakupki.gov.ru/" TargetMode="External"/><Relationship Id="rId27" Type="http://schemas.openxmlformats.org/officeDocument/2006/relationships/hyperlink" Target="http://www.roseltorg.ru/" TargetMode="External"/><Relationship Id="rId28" Type="http://schemas.openxmlformats.org/officeDocument/2006/relationships/hyperlink" Target="http://zakupki.gov.ru/" TargetMode="External"/><Relationship Id="rId29" Type="http://schemas.openxmlformats.org/officeDocument/2006/relationships/hyperlink" Target="http://zakupki.gov.ru/" TargetMode="External"/><Relationship Id="rId30" Type="http://schemas.openxmlformats.org/officeDocument/2006/relationships/hyperlink" Target="http://www.roseltorg.ru/" TargetMode="External"/><Relationship Id="rId31" Type="http://schemas.openxmlformats.org/officeDocument/2006/relationships/hyperlink" Target="http://www.roseltorg.ru/" TargetMode="External"/><Relationship Id="rId32" Type="http://schemas.openxmlformats.org/officeDocument/2006/relationships/hyperlink" Target="http://www.roseltorg.ru/" TargetMode="External"/><Relationship Id="rId33" Type="http://schemas.openxmlformats.org/officeDocument/2006/relationships/hyperlink" Target="http://www.roseltorg.ru/" TargetMode="External"/><Relationship Id="rId34" Type="http://schemas.openxmlformats.org/officeDocument/2006/relationships/hyperlink" Target="http://www.roseltorg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2024-12-02T09:13:54Z</dcterms:modified>
</cp:coreProperties>
</file>