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Утверждена постановлением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от 20 декабря  2006  г. №  1028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  <w:highlight w:val="white"/>
        </w:rPr>
        <w:t xml:space="preserve">ПРИМЕРНАЯ ПРОГРАММА законопроектной и нормотворческой работы Архангельского областного Собрания депутатов четвертого созыва на 2007 год</w:t>
      </w:r>
      <w:r/>
      <w:r/>
      <w:r/>
      <w:r>
        <w:rPr>
          <w:rFonts w:ascii="Open Sans" w:hAnsi="Open Sans" w:eastAsia="Open Sans" w:cs="Open Sans"/>
          <w:color w:val="020202"/>
          <w:sz w:val="24"/>
        </w:rPr>
      </w:r>
      <w:r/>
      <w:r>
        <w:rPr>
          <w:rFonts w:ascii="Open Sans" w:hAnsi="Open Sans" w:eastAsia="Open Sans" w:cs="Open Sans"/>
          <w:sz w:val="24"/>
        </w:rPr>
      </w:r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  <w:r>
        <w:rPr>
          <w:rFonts w:ascii="Open Sans" w:hAnsi="Open Sans" w:eastAsia="Open Sans" w:cs="Open Sans"/>
          <w:color w:val="020202"/>
          <w:sz w:val="24"/>
        </w:rPr>
      </w:r>
      <w:r/>
      <w:r>
        <w:rPr>
          <w:rFonts w:ascii="Open Sans" w:hAnsi="Open Sans" w:eastAsia="Open Sans" w:cs="Open Sans"/>
          <w:sz w:val="24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937"/>
        <w:gridCol w:w="2186"/>
        <w:gridCol w:w="2707"/>
        <w:gridCol w:w="1843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 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 проекта правового акта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Субъект права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законодательной инициативы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Комитет, рабочая группа,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ответ­ственные за прохождение проекта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нормативного правового акта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Сроки внесения на рассмот­рение областным  Собранием депутатов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      изме­нений  и дополнений в Устав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Вторый С.А.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Рабочая группа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  референдуме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 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местном референдуме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 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избирательной комиссии 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 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выборах депутатов Архангельского областного Собрания депутатов»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 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разграничении объектов муниципальной собственности между муниципальным образованием «Красно­борский муниципальный район» Архангель­ской области и муниципальным образованием – сельским поселением «Черевковское» Архангельской обла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Собрание депутатов муниципального образования «Краснобор­ский муници­паль­ный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 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разграничении объектов муниципальной собственности между муниципальным образованием «Вилегод­ский муни­ципальный район» Архангельской области и муниципальными образованиями «Беляев­ское», «Вилегодское», «Ильинское», «Никольское»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, «Павловское», «Селянское»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«Вилегодский муниципальный район» Байбородин В.А.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 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разграничении объектов муни­ципальной собственности между муниципальным образованием «Вилегодский муниципальный район» Архангельской области и муниципальными образованиями   «Беляевское», «Виле­год­ское»,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«Ильинское», «Никольское» 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«Вилегодский муниципальный район» Байбородин В.А.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 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  изме­нений и дополнений в областной закон            «О разгра­ни­че­нии объектов муниципальной собственности между муниципальным образованием «Приморский муниципальный район» Архангельской области и   муници­паль­­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ными образованиями «Вознесенское»,    «Заост­ровское», «Зимне-Золотицкое», «Кату­нин­­ское», «Коскогорское», «Ластольское», «Лет­не-Золотицкое», «Лисестровское», «Лоп­шеньг­ское», «Лявленское», «Патракеевское», «Пертоминское», «Повракульское», «При­мор­­ск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ое», «Пустошинское», «Талажское» Архан­гельской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«Приморский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Сердюк Ю.И.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 и дополнений в областной закон «Об административно-территориальном    устройст­ве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обращениях граждан в органы   государст­венной власти и органы местного самоуправ­ления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пожарной безопасности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разграничении объектов муниципальной собственности между муниципальным образованием «Приморский муниципальный район» Архангельской области и муници­паль­ным образованием «Васьковское» Архангель­ской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«Приморский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Сердюк Ю.И.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 и дополнений в областной закон «О раз­граничении объектов муниципальной собст­вен­ности между муниципальным образованием «Приморский муници­пальный район» Архангельской области и муниципальным образованием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«Уемское»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«Приморский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Сердюк Ю.И.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аварийно-спасательных службах и статусе спасателей»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  изме­нений и дополнений в областной закон «Об администрации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 и дополнений в областной закон «О муниципальной службе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  изме­нений и дополнений в областной закон «О статусе главы муниципального образования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 и дополнений в областной закон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      изме­нений и дополнений в областной закон «О реестре должностей государственной граждан­ской службы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 и дополнений в областной закон «О государственной гражданской службе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«Приморский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Сердюк Ю.И.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 и дополнений в областной закон «О предоставлении недр и пользовании недрами на территории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природопользованию и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субвенциях на осуществление полномочий по первичному воинскому учету на территориях, где   отсутст­вуют военные комиссариаты»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 Гмырин М.А.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военно-промышленному комплексу и конверсионной политике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  закона «О сельскохозяй­ственном производстве»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Администрация муниципального образования «Няндом­ский муници­пальный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политике, продовольствию, землепользованию и  рыбохозяйственному комплексу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социально-экономической целевой программе Архангельской области «Развитие личных подсоб­ных хозяйств Архангельской области на 2007 – 2010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Кашин Н.П.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политике, продовольствию, землепользованию и  рыбохозяйственному комплексу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исполнении областного бюджета за 2006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исполнении бюджета Архангельского областного фонда обязательного медицинского страхования за 2006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 по    социаль­ным вопросам, образованию, здраво­охра­нению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порядке определения размера арендной платы,    поряд­ке, условиях и сроках внесения арендной платы за земли, находящиеся в                  государст­вен­ной собственности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собствен­ности 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областном бюджете на 2008 год»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бюджете Архангельского областного фонда    обязатель­ного медицинского страхования на 2008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 по    социаль­ным вопросам, образованию, здраво­охра­нению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регулировании оплаты труда в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Федерация профсоюзов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предельных нормативах оплаты труда выборных         долж­ност­ных лиц местного самоуправления, депу­татов представительных органов муниципаль­ных образований, членов иных выборных органов местного самоуправления в Архангельской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Администрация муниципального образования  «Няндомский муниципальный район»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устройст­ву, местному самоуправлению и межре­гиональному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 и дополнений в областной закон «Об основах промышленной политики 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строи­тель­ству,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областного Собрания депутатов «О прогнозном плане приватизации государственного имущества Архангельской области на 2008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         собствен­ности и 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обеспечении работников организаций бюджетной сферы путевками на санаторно-курортное лечение»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Федерация профсоюзов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 допол­нений в областной закон «О социальной защи­те инвалидов боевых действий в Афганиста­не, на Северном Кавказе и членов семей погибших (умерших) военнослужащих»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Гмырин М.А.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 и дополнений в областной закон «О мерах социальной поддержки многодетных семей в Архангельской области» (правоприменительная практика,  реализация Послания Президента Российской Федерации  и послания главы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администрации  Архангельской области)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 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мерах социальной поддержки многодетных семей в Архангельской области» (распространение мер социальной поддержки на приемные семьи; расширение права учащихся из многодетных сем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ей на обучение в общеобразовательных учреждениях или учреждениях начального профессионального образования независимо от их места нахождения)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Кононова Л.Н.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 допол­нения в областной закон «О социальной поддержке инвалидов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Кононова Л.Н.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объектах культурного наследия (памятниках истории и культуры), расположенных на территории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  и дополнений в областной закон «Об образовании»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02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 допол­нений в областной закон «Об администра­тив­ных правонарушениях» (установление административной ответствен­ности за нарушение правил содержания мест погребения; установление административной            ответ­ствен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ности индивидуальных предприни­мате­лей и юридических лиц за допущение пребывания детей в возрасте до 16 лет в помещениях, которые используются для развлечений, с 22 часов до  6 часов)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Мэр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г. Коряжмы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Дементьев А.А.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  изме­нений и дополнений в областной закон «Гра­достроительный кодекс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областного Собрания депутатов «О внесении изменений и дополнений в регламент Архангельского областного Собрания депутатов»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Депутаты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Вторый С.А.,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Барашков Ю.А.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законодательству и судебно-правовым вопросам; по     вопро­сам этики и регламента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областного Собрания депутатов «О законодательной инициативе Архангельского областного Собрания депутатов по внесению проекта федерального закона «О внесении изменений в Федеральный закон «О трудовых пенсиях в Российской Федерации»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Федерация профсоюзов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 и дополнений в областной закон «Об административных правонарушениях» (правоприменительная практика, приведение областного закона в соответствие с федеральным законодательством)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областного Собрания депутатов «О внесении дополнения в статью 11.4 регламента Архангельского областного Собрания депутатов»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 Кашин Н.П.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вопросам этики и регламента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5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9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    изме­нений и дополнений в областной закон «О границах судебных участков мировых судей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1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7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2024-11-29T08:24:44Z</dcterms:modified>
</cp:coreProperties>
</file>