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Информация о депутатских запросах в 2014 году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6"/>
        <w:gridCol w:w="8714"/>
        <w:gridCol w:w="2339"/>
        <w:gridCol w:w="195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Номер сессии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Автор запроса,  краткое содержание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отправки, номер исходящего запроса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Дата, номер исх. ответа исполнителя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внеочередная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А.В. Новикова.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к Министру обороны Российской Федерации С.К. Шойгу по вопросу реорганизации военного госпиталя Министерства обороны Российской Федерации, расположенного в городе Архангельске, на набережной Северной Двины, д. 139.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Исх.02-07/18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04.03.2014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Исх.161/1/2-1895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17.03.2014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А.В. Новикова.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к Губернатору Архангельской области И.А. Орлову по вопросу изменения положений областного закона от 23 сентября 2009 года № 56-5-ОЗ «О флаге Архангельской области», устанавливающих графическое изображение (рисунок) флага Архангельской об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ласти и его геральдическое описание.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Исх.02-08-431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24.03.2014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Исх.02-22-169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08.04.2014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А.Н. Холодова.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к Губернатору Архангельской области И.А. Орлову по вопросу строительства многоквартирного жилого дома по ул. Спортивная в микрорайоне Каргополь-2 в городе Няндома Архангельской области.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Исх.02-08/869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30.05.2014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Исх.201/1230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10.06.2014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7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Ю.В. Шарова.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Депутатский запрос к Губернатору Архангельской области И.А. Орлову по вопросу передачи здания ГАУ АО "Молодежный Центр".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Исх.02-08/1396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26.09.2014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Исх.211-02-06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 03.10.2014 г.</w:t>
            </w:r>
            <w:r/>
          </w:p>
        </w:tc>
      </w:tr>
    </w:tbl>
    <w:p>
      <w:pPr>
        <w:pBdr/>
        <w:spacing/>
        <w:ind/>
        <w:rPr/>
      </w:pPr>
      <w:r>
        <w:br/>
      </w:r>
      <w:r/>
      <w:r/>
      <w:r/>
    </w:p>
    <w:sectPr>
      <w:footnotePr/>
      <w:endnotePr/>
      <w:type w:val="nextPage"/>
      <w:pgSz w:h="11906" w:orient="landscape" w:w="16838"/>
      <w:pgMar w:top="85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2024-11-29T11:51:25Z</dcterms:modified>
</cp:coreProperties>
</file>