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3D" w:rsidRPr="007D4D3D" w:rsidRDefault="007D4D3D" w:rsidP="007D4D3D">
      <w:pPr>
        <w:pStyle w:val="ConsPlusNormal0"/>
        <w:jc w:val="center"/>
        <w:outlineLvl w:val="1"/>
        <w:rPr>
          <w:rFonts w:ascii="Times New Roman" w:hAnsi="Times New Roman" w:cs="Times New Roman"/>
          <w:b/>
        </w:rPr>
      </w:pPr>
      <w:r w:rsidRPr="007D4D3D">
        <w:rPr>
          <w:rFonts w:ascii="Times New Roman" w:hAnsi="Times New Roman" w:cs="Times New Roman"/>
          <w:b/>
        </w:rPr>
        <w:t>ПАСПОРТ</w:t>
      </w:r>
    </w:p>
    <w:p w:rsidR="007D4D3D" w:rsidRDefault="007D4D3D" w:rsidP="007D4D3D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программы Архангельской области "Обеспечение</w:t>
      </w:r>
    </w:p>
    <w:p w:rsidR="007D4D3D" w:rsidRDefault="007D4D3D" w:rsidP="007D4D3D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качественным, доступным жильем и объектами </w:t>
      </w:r>
      <w:proofErr w:type="gramStart"/>
      <w:r>
        <w:rPr>
          <w:rFonts w:ascii="Times New Roman" w:hAnsi="Times New Roman" w:cs="Times New Roman"/>
        </w:rPr>
        <w:t>инженерной</w:t>
      </w:r>
      <w:proofErr w:type="gramEnd"/>
    </w:p>
    <w:p w:rsidR="007D4D3D" w:rsidRDefault="007D4D3D" w:rsidP="007D4D3D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инфраструктуры населения Архангельской области</w:t>
      </w:r>
    </w:p>
    <w:p w:rsidR="007D4D3D" w:rsidRDefault="007D4D3D" w:rsidP="007D4D3D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(2014 - 2020 годы)"</w:t>
      </w:r>
    </w:p>
    <w:p w:rsidR="007D4D3D" w:rsidRDefault="007D4D3D" w:rsidP="007D4D3D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2"/>
        <w:gridCol w:w="340"/>
        <w:gridCol w:w="6968"/>
      </w:tblGrid>
      <w:tr w:rsidR="007D4D3D" w:rsidTr="007D4D3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3D" w:rsidRDefault="007D4D3D">
            <w:pPr>
              <w:pStyle w:val="ConsPlusNormal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государственной программы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3D" w:rsidRDefault="007D4D3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3D" w:rsidRDefault="007D4D3D">
            <w:pPr>
              <w:pStyle w:val="ConsPlusNormal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(2014 - 2020 годы)" (далее - государственная программа)</w:t>
            </w:r>
          </w:p>
        </w:tc>
      </w:tr>
      <w:tr w:rsidR="007D4D3D" w:rsidTr="007D4D3D"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D3D" w:rsidRDefault="007D4D3D">
            <w:pPr>
              <w:pStyle w:val="ConsPlusNormal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государственной программы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D3D" w:rsidRDefault="007D4D3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D3D" w:rsidRDefault="007D4D3D">
            <w:pPr>
              <w:pStyle w:val="ConsPlusNormal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строительства и архитектуры Архангельской области (далее - министерство строительства и архитектуры)</w:t>
            </w:r>
          </w:p>
        </w:tc>
      </w:tr>
      <w:tr w:rsidR="007D4D3D" w:rsidTr="007D4D3D"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D3D" w:rsidRDefault="007D4D3D">
            <w:pPr>
              <w:pStyle w:val="ConsPlusNormal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государственной программы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D3D" w:rsidRDefault="007D4D3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D3D" w:rsidRDefault="007D4D3D">
            <w:pPr>
              <w:pStyle w:val="ConsPlusNormal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агропромышленного комплекса и торговли Архангельской области (далее - министерство агропромышленного комплекса и торговли);</w:t>
            </w:r>
          </w:p>
          <w:p w:rsidR="007D4D3D" w:rsidRDefault="007D4D3D">
            <w:pPr>
              <w:pStyle w:val="ConsPlusNormal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Губернатора Архангельской области и Правительства Архангельской области (далее - администрация Губернатора и Правительства);</w:t>
            </w:r>
          </w:p>
          <w:p w:rsidR="007D4D3D" w:rsidRDefault="007D4D3D">
            <w:pPr>
              <w:pStyle w:val="ConsPlusNormal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имущественных отношений Архангельской области (далее - министерство имущественных отношений);</w:t>
            </w:r>
          </w:p>
          <w:p w:rsidR="007D4D3D" w:rsidRDefault="007D4D3D">
            <w:pPr>
              <w:pStyle w:val="ConsPlusNormal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и науки Архангельской области (далее - министерство образования и науки);</w:t>
            </w:r>
          </w:p>
          <w:p w:rsidR="007D4D3D" w:rsidRDefault="007D4D3D">
            <w:pPr>
              <w:pStyle w:val="ConsPlusNormal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труда, занятости и социального развития Архангельской области (далее - министерство труда, занятости и социального развития);</w:t>
            </w:r>
          </w:p>
          <w:p w:rsidR="007D4D3D" w:rsidRDefault="007D4D3D">
            <w:pPr>
              <w:pStyle w:val="ConsPlusNormal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агентство архитектуры и градостроительства Архангельской области (далее - агентство архитектуры и градостроительства) - до мая 2015 года;</w:t>
            </w:r>
          </w:p>
          <w:p w:rsidR="007D4D3D" w:rsidRDefault="007D4D3D">
            <w:pPr>
              <w:pStyle w:val="ConsPlusNormal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инспекция государственного строительного надзора Архангельской области (далее - инспекция государственного строительного надзора)</w:t>
            </w:r>
          </w:p>
        </w:tc>
      </w:tr>
      <w:tr w:rsidR="007D4D3D" w:rsidTr="007D4D3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3D" w:rsidRDefault="007D4D3D">
            <w:pPr>
              <w:pStyle w:val="ConsPlusNormal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государственной программы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3D" w:rsidRDefault="007D4D3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3D" w:rsidRDefault="007D4D3D">
            <w:pPr>
              <w:pStyle w:val="ConsPlusNormal0"/>
              <w:spacing w:line="256" w:lineRule="auto"/>
              <w:rPr>
                <w:rFonts w:ascii="Times New Roman" w:hAnsi="Times New Roman" w:cs="Times New Roman"/>
              </w:rPr>
            </w:pPr>
            <w:hyperlink r:id="rId6" w:anchor="P184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подпрограмма N 1</w:t>
              </w:r>
            </w:hyperlink>
            <w:r>
              <w:rPr>
                <w:rFonts w:ascii="Times New Roman" w:hAnsi="Times New Roman" w:cs="Times New Roman"/>
              </w:rPr>
              <w:t xml:space="preserve"> "Создание условий для обеспечения доступным и комфортным жильем жителей Архангельской области";</w:t>
            </w:r>
          </w:p>
          <w:p w:rsidR="007D4D3D" w:rsidRDefault="007D4D3D">
            <w:pPr>
              <w:pStyle w:val="ConsPlusNormal0"/>
              <w:spacing w:line="256" w:lineRule="auto"/>
              <w:rPr>
                <w:rFonts w:ascii="Times New Roman" w:hAnsi="Times New Roman" w:cs="Times New Roman"/>
              </w:rPr>
            </w:pPr>
            <w:hyperlink r:id="rId7" w:anchor="P413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подпрограмма N 2</w:t>
              </w:r>
            </w:hyperlink>
            <w:r>
              <w:rPr>
                <w:rFonts w:ascii="Times New Roman" w:hAnsi="Times New Roman" w:cs="Times New Roman"/>
              </w:rPr>
              <w:t xml:space="preserve"> "Обеспечение жильем молодых семей";</w:t>
            </w:r>
          </w:p>
          <w:p w:rsidR="007D4D3D" w:rsidRDefault="007D4D3D">
            <w:pPr>
              <w:pStyle w:val="ConsPlusNormal0"/>
              <w:spacing w:line="256" w:lineRule="auto"/>
              <w:rPr>
                <w:rFonts w:ascii="Times New Roman" w:hAnsi="Times New Roman" w:cs="Times New Roman"/>
              </w:rPr>
            </w:pPr>
            <w:hyperlink r:id="rId8" w:anchor="P477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подпрограмма N 3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промышленности строительных материалов в Архангельской области";</w:t>
            </w:r>
          </w:p>
          <w:p w:rsidR="007D4D3D" w:rsidRDefault="007D4D3D">
            <w:pPr>
              <w:pStyle w:val="ConsPlusNormal0"/>
              <w:spacing w:line="256" w:lineRule="auto"/>
              <w:rPr>
                <w:rFonts w:ascii="Times New Roman" w:hAnsi="Times New Roman" w:cs="Times New Roman"/>
              </w:rPr>
            </w:pPr>
            <w:hyperlink r:id="rId9" w:anchor="P540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подпрограмма N 4</w:t>
              </w:r>
            </w:hyperlink>
            <w:r>
              <w:rPr>
                <w:rFonts w:ascii="Times New Roman" w:hAnsi="Times New Roman" w:cs="Times New Roman"/>
              </w:rPr>
              <w:t xml:space="preserve"> "Создание условий для реализации государственной программы"</w:t>
            </w:r>
          </w:p>
        </w:tc>
      </w:tr>
      <w:tr w:rsidR="007D4D3D" w:rsidTr="007D4D3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3D" w:rsidRDefault="007D4D3D">
            <w:pPr>
              <w:pStyle w:val="ConsPlusNormal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государственной программы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3D" w:rsidRDefault="007D4D3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3D" w:rsidRDefault="007D4D3D">
            <w:pPr>
              <w:pStyle w:val="ConsPlusNormal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доступности жилья и качества жилищного обеспечения населения Архангельской области (далее - население);</w:t>
            </w:r>
          </w:p>
          <w:p w:rsidR="007D4D3D" w:rsidRDefault="007D4D3D">
            <w:pPr>
              <w:pStyle w:val="ConsPlusNormal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финансовой поддержки в решении жилищной проблемы молодым семьям в Архангельской области, включая многодетные, признанным в установленном </w:t>
            </w:r>
            <w:proofErr w:type="gramStart"/>
            <w:r>
              <w:rPr>
                <w:rFonts w:ascii="Times New Roman" w:hAnsi="Times New Roman" w:cs="Times New Roman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нуждающимися в улучшении жилищных условий (далее - молодые семьи);</w:t>
            </w:r>
          </w:p>
          <w:p w:rsidR="007D4D3D" w:rsidRDefault="007D4D3D">
            <w:pPr>
              <w:pStyle w:val="ConsPlusNormal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внедрения новых технологий производства строительных материалов.</w:t>
            </w:r>
          </w:p>
          <w:p w:rsidR="007D4D3D" w:rsidRDefault="007D4D3D">
            <w:pPr>
              <w:pStyle w:val="ConsPlusNormal0"/>
              <w:spacing w:line="256" w:lineRule="auto"/>
              <w:rPr>
                <w:rFonts w:ascii="Times New Roman" w:hAnsi="Times New Roman" w:cs="Times New Roman"/>
              </w:rPr>
            </w:pPr>
            <w:hyperlink r:id="rId10" w:anchor="P665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Перечень</w:t>
              </w:r>
            </w:hyperlink>
            <w:r>
              <w:rPr>
                <w:rFonts w:ascii="Times New Roman" w:hAnsi="Times New Roman" w:cs="Times New Roman"/>
              </w:rPr>
              <w:t xml:space="preserve"> целевых показателей государственной программы приведен в приложении N 1 к государственной программе</w:t>
            </w:r>
          </w:p>
        </w:tc>
      </w:tr>
      <w:tr w:rsidR="007D4D3D" w:rsidTr="007D4D3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3D" w:rsidRDefault="007D4D3D">
            <w:pPr>
              <w:pStyle w:val="ConsPlusNormal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Задачи</w:t>
            </w:r>
          </w:p>
          <w:p w:rsidR="007D4D3D" w:rsidRDefault="007D4D3D">
            <w:pPr>
              <w:pStyle w:val="ConsPlusNormal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государственной</w:t>
            </w:r>
          </w:p>
          <w:p w:rsidR="007D4D3D" w:rsidRDefault="007D4D3D">
            <w:pPr>
              <w:pStyle w:val="ConsPlusNormal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3D" w:rsidRDefault="007D4D3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3D" w:rsidRDefault="007D4D3D">
            <w:pPr>
              <w:pStyle w:val="ConsPlusNormal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N 1 - повышение уровня доступности жилья в Архангельской области;</w:t>
            </w:r>
          </w:p>
          <w:p w:rsidR="007D4D3D" w:rsidRDefault="007D4D3D">
            <w:pPr>
              <w:pStyle w:val="ConsPlusNormal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N 2 - создание условий для развития индивидуального жилищного строительства;</w:t>
            </w:r>
          </w:p>
          <w:p w:rsidR="007D4D3D" w:rsidRDefault="007D4D3D">
            <w:pPr>
              <w:pStyle w:val="ConsPlusNormal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N 3 - снижение административных барьеров в строительстве;</w:t>
            </w:r>
          </w:p>
          <w:p w:rsidR="007D4D3D" w:rsidRDefault="007D4D3D">
            <w:pPr>
              <w:pStyle w:val="ConsPlusNormal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N 4 - повышение доступности ипотечных жилищных кредитов для населения;</w:t>
            </w:r>
          </w:p>
          <w:p w:rsidR="007D4D3D" w:rsidRDefault="007D4D3D">
            <w:pPr>
              <w:pStyle w:val="ConsPlusNormal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N 5 - обеспечение территории Архангельской области документами территориального планирования;</w:t>
            </w:r>
          </w:p>
          <w:p w:rsidR="007D4D3D" w:rsidRDefault="007D4D3D">
            <w:pPr>
              <w:pStyle w:val="ConsPlusNormal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N 6 - обеспечение молодых семей жильем, соответствующим социальным стандартам;</w:t>
            </w:r>
          </w:p>
          <w:p w:rsidR="007D4D3D" w:rsidRDefault="007D4D3D">
            <w:pPr>
              <w:pStyle w:val="ConsPlusNormal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N 7 - развитие строительной индустрии и промышленности строительных материалов в Архангельской области</w:t>
            </w:r>
          </w:p>
        </w:tc>
      </w:tr>
      <w:tr w:rsidR="007D4D3D" w:rsidTr="007D4D3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3D" w:rsidRDefault="007D4D3D">
            <w:pPr>
              <w:pStyle w:val="ConsPlusNormal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этапы реализации государственной программы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3D" w:rsidRDefault="007D4D3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3D" w:rsidRDefault="007D4D3D">
            <w:pPr>
              <w:pStyle w:val="ConsPlusNormal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2014 - 2020 годы.</w:t>
            </w:r>
          </w:p>
          <w:p w:rsidR="007D4D3D" w:rsidRDefault="007D4D3D">
            <w:pPr>
              <w:pStyle w:val="ConsPlusNormal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реализуется в один этап</w:t>
            </w:r>
          </w:p>
        </w:tc>
      </w:tr>
      <w:tr w:rsidR="007D4D3D" w:rsidTr="007D4D3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3D" w:rsidRDefault="007D4D3D">
            <w:pPr>
              <w:pStyle w:val="ConsPlusNormal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и источники финансирования государственной программы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3D" w:rsidRDefault="007D4D3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3D" w:rsidRDefault="007D4D3D">
            <w:pPr>
              <w:pStyle w:val="ConsPlusNormal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государственной программы составляет 8 872 471,9 тыс. рублей, в том числе:</w:t>
            </w:r>
          </w:p>
          <w:p w:rsidR="007D4D3D" w:rsidRDefault="007D4D3D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 – 1 046 112,4 тыс. рублей;</w:t>
            </w:r>
          </w:p>
          <w:p w:rsidR="007D4D3D" w:rsidRDefault="007D4D3D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 – 7 117 839,7 тыс. рублей;</w:t>
            </w:r>
          </w:p>
          <w:p w:rsidR="007D4D3D" w:rsidRDefault="007D4D3D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местных бюджетов – 649 691,7 тыс. рублей;</w:t>
            </w:r>
          </w:p>
          <w:p w:rsidR="007D4D3D" w:rsidRDefault="007D4D3D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 – 58 828,1 тыс. рублей</w:t>
            </w:r>
          </w:p>
        </w:tc>
      </w:tr>
    </w:tbl>
    <w:p w:rsidR="007D4D3D" w:rsidRDefault="007D4D3D" w:rsidP="007D4D3D">
      <w:pPr>
        <w:tabs>
          <w:tab w:val="left" w:pos="11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7D4D3D" w:rsidSect="007D4D3D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D3D" w:rsidRDefault="007D4D3D" w:rsidP="007D4D3D">
      <w:pPr>
        <w:spacing w:after="0" w:line="240" w:lineRule="auto"/>
      </w:pPr>
      <w:r>
        <w:separator/>
      </w:r>
    </w:p>
  </w:endnote>
  <w:endnote w:type="continuationSeparator" w:id="0">
    <w:p w:rsidR="007D4D3D" w:rsidRDefault="007D4D3D" w:rsidP="007D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858532"/>
      <w:docPartObj>
        <w:docPartGallery w:val="Page Numbers (Bottom of Page)"/>
        <w:docPartUnique/>
      </w:docPartObj>
    </w:sdtPr>
    <w:sdtContent>
      <w:p w:rsidR="007D4D3D" w:rsidRDefault="007D4D3D" w:rsidP="007D4D3D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D4D3D" w:rsidRDefault="007D4D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D3D" w:rsidRDefault="007D4D3D" w:rsidP="007D4D3D">
      <w:pPr>
        <w:spacing w:after="0" w:line="240" w:lineRule="auto"/>
      </w:pPr>
      <w:r>
        <w:separator/>
      </w:r>
    </w:p>
  </w:footnote>
  <w:footnote w:type="continuationSeparator" w:id="0">
    <w:p w:rsidR="007D4D3D" w:rsidRDefault="007D4D3D" w:rsidP="007D4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D3D"/>
    <w:rsid w:val="007D4D3D"/>
    <w:rsid w:val="00D7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3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D4D3D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D4D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D4D3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D4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4D3D"/>
  </w:style>
  <w:style w:type="paragraph" w:styleId="a6">
    <w:name w:val="footer"/>
    <w:basedOn w:val="a"/>
    <w:link w:val="a7"/>
    <w:uiPriority w:val="99"/>
    <w:unhideWhenUsed/>
    <w:rsid w:val="007D4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4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groups1\all\Surovtseva\&#1073;&#1102;&#1076;&#1078;&#1077;&#1090;2017\1-&#1055;&#1077;&#1088;&#1074;&#1086;&#1077;%20&#1095;&#1090;&#1077;&#1085;&#1080;&#1077;\46-06-&#1043;&#1055;%20&#1054;&#1041;&#1077;&#1089;&#1087;&#1077;&#1095;&#1077;&#1085;&#1080;&#1077;%20&#1078;&#1080;&#1083;&#1100;&#1077;&#1084;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G:\groups1\all\Surovtseva\&#1073;&#1102;&#1076;&#1078;&#1077;&#1090;2017\1-&#1055;&#1077;&#1088;&#1074;&#1086;&#1077;%20&#1095;&#1090;&#1077;&#1085;&#1080;&#1077;\46-06-&#1043;&#1055;%20&#1054;&#1041;&#1077;&#1089;&#1087;&#1077;&#1095;&#1077;&#1085;&#1080;&#1077;%20&#1078;&#1080;&#1083;&#1100;&#1077;&#1084;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G:\groups1\all\Surovtseva\&#1073;&#1102;&#1076;&#1078;&#1077;&#1090;2017\1-&#1055;&#1077;&#1088;&#1074;&#1086;&#1077;%20&#1095;&#1090;&#1077;&#1085;&#1080;&#1077;\46-06-&#1043;&#1055;%20&#1054;&#1041;&#1077;&#1089;&#1087;&#1077;&#1095;&#1077;&#1085;&#1080;&#1077;%20&#1078;&#1080;&#1083;&#1100;&#1077;&#1084;.docx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file:///G:\groups1\all\Surovtseva\&#1073;&#1102;&#1076;&#1078;&#1077;&#1090;2017\1-&#1055;&#1077;&#1088;&#1074;&#1086;&#1077;%20&#1095;&#1090;&#1077;&#1085;&#1080;&#1077;\46-06-&#1043;&#1055;%20&#1054;&#1041;&#1077;&#1089;&#1087;&#1077;&#1095;&#1077;&#1085;&#1080;&#1077;%20&#1078;&#1080;&#1083;&#1100;&#1077;&#1084;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G:\groups1\all\Surovtseva\&#1073;&#1102;&#1076;&#1078;&#1077;&#1090;2017\1-&#1055;&#1077;&#1088;&#1074;&#1086;&#1077;%20&#1095;&#1090;&#1077;&#1085;&#1080;&#1077;\46-06-&#1043;&#1055;%20&#1054;&#1041;&#1077;&#1089;&#1087;&#1077;&#1095;&#1077;&#1085;&#1080;&#1077;%20&#1078;&#1080;&#1083;&#1100;&#1077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3643</Characters>
  <Application>Microsoft Office Word</Application>
  <DocSecurity>0</DocSecurity>
  <Lines>30</Lines>
  <Paragraphs>8</Paragraphs>
  <ScaleCrop>false</ScaleCrop>
  <Company>minfin AO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minfin user</dc:creator>
  <cp:lastModifiedBy>minfin user</cp:lastModifiedBy>
  <cp:revision>1</cp:revision>
  <dcterms:created xsi:type="dcterms:W3CDTF">2016-11-14T14:37:00Z</dcterms:created>
  <dcterms:modified xsi:type="dcterms:W3CDTF">2016-11-14T14:39:00Z</dcterms:modified>
</cp:coreProperties>
</file>